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EF4F3" w14:textId="013B9747" w:rsidR="00CC4BEC" w:rsidRPr="00710575" w:rsidRDefault="00E60B77" w:rsidP="00CC4BEC">
      <w:pPr>
        <w:shd w:val="clear" w:color="auto" w:fill="FFFFFF"/>
        <w:spacing w:before="100" w:beforeAutospacing="1" w:after="100" w:afterAutospacing="1" w:line="240" w:lineRule="auto"/>
        <w:outlineLvl w:val="1"/>
        <w:rPr>
          <w:rFonts w:ascii="Times New Roman" w:eastAsia="Times New Roman" w:hAnsi="Times New Roman" w:cs="Times New Roman"/>
          <w:b/>
          <w:sz w:val="24"/>
          <w:szCs w:val="20"/>
          <w:lang w:val="en-GB" w:eastAsia="hu-HU"/>
        </w:rPr>
      </w:pPr>
      <w:r w:rsidRPr="00710575">
        <w:rPr>
          <w:rFonts w:ascii="Times New Roman" w:eastAsia="Times New Roman" w:hAnsi="Times New Roman" w:cs="Times New Roman"/>
          <w:b/>
          <w:sz w:val="24"/>
          <w:szCs w:val="20"/>
          <w:lang w:val="en-GB" w:eastAsia="hu-HU"/>
        </w:rPr>
        <w:t xml:space="preserve">Privacy </w:t>
      </w:r>
      <w:r w:rsidR="00397DE4" w:rsidRPr="00710575">
        <w:rPr>
          <w:rFonts w:ascii="Times New Roman" w:eastAsia="Times New Roman" w:hAnsi="Times New Roman" w:cs="Times New Roman"/>
          <w:b/>
          <w:sz w:val="24"/>
          <w:szCs w:val="20"/>
          <w:lang w:val="en-GB" w:eastAsia="hu-HU"/>
        </w:rPr>
        <w:t>policy</w:t>
      </w:r>
    </w:p>
    <w:p w14:paraId="6027B876" w14:textId="0E33AB2C" w:rsidR="00CC4BEC" w:rsidRPr="00710575" w:rsidRDefault="00CB37D8" w:rsidP="00CC4BEC">
      <w:pPr>
        <w:shd w:val="clear" w:color="auto" w:fill="FFFFFF"/>
        <w:spacing w:before="100" w:beforeAutospacing="1" w:after="100" w:afterAutospacing="1" w:line="240" w:lineRule="auto"/>
        <w:jc w:val="center"/>
        <w:outlineLvl w:val="3"/>
        <w:rPr>
          <w:rFonts w:ascii="Times New Roman" w:eastAsia="Times New Roman" w:hAnsi="Times New Roman" w:cs="Times New Roman"/>
          <w:b/>
          <w:sz w:val="24"/>
          <w:szCs w:val="20"/>
          <w:lang w:val="en-GB" w:eastAsia="hu-HU"/>
        </w:rPr>
      </w:pPr>
      <w:r w:rsidRPr="00710575">
        <w:rPr>
          <w:rFonts w:ascii="Times New Roman" w:eastAsia="Times New Roman" w:hAnsi="Times New Roman" w:cs="Times New Roman"/>
          <w:b/>
          <w:sz w:val="24"/>
          <w:szCs w:val="20"/>
          <w:lang w:val="en-GB" w:eastAsia="hu-HU"/>
        </w:rPr>
        <w:t xml:space="preserve">Privacy </w:t>
      </w:r>
      <w:r w:rsidR="00397DE4" w:rsidRPr="00710575">
        <w:rPr>
          <w:rFonts w:ascii="Times New Roman" w:eastAsia="Times New Roman" w:hAnsi="Times New Roman" w:cs="Times New Roman"/>
          <w:b/>
          <w:sz w:val="24"/>
          <w:szCs w:val="20"/>
          <w:lang w:val="en-GB" w:eastAsia="hu-HU"/>
        </w:rPr>
        <w:t>policy</w:t>
      </w:r>
      <w:r w:rsidRPr="00710575">
        <w:rPr>
          <w:rFonts w:ascii="Times New Roman" w:eastAsia="Times New Roman" w:hAnsi="Times New Roman" w:cs="Times New Roman"/>
          <w:b/>
          <w:sz w:val="24"/>
          <w:szCs w:val="20"/>
          <w:lang w:val="en-GB" w:eastAsia="hu-HU"/>
        </w:rPr>
        <w:t xml:space="preserve"> </w:t>
      </w:r>
      <w:r w:rsidR="008050CC" w:rsidRPr="00710575">
        <w:rPr>
          <w:rFonts w:ascii="Times New Roman" w:eastAsia="Times New Roman" w:hAnsi="Times New Roman" w:cs="Times New Roman"/>
          <w:b/>
          <w:sz w:val="24"/>
          <w:szCs w:val="20"/>
          <w:lang w:val="en-GB" w:eastAsia="hu-HU"/>
        </w:rPr>
        <w:t>related to</w:t>
      </w:r>
      <w:r w:rsidR="006C6188" w:rsidRPr="00710575">
        <w:rPr>
          <w:rFonts w:ascii="Times New Roman" w:eastAsia="Times New Roman" w:hAnsi="Times New Roman" w:cs="Times New Roman"/>
          <w:b/>
          <w:sz w:val="24"/>
          <w:szCs w:val="20"/>
          <w:lang w:val="en-GB" w:eastAsia="hu-HU"/>
        </w:rPr>
        <w:t xml:space="preserve"> </w:t>
      </w:r>
      <w:r w:rsidR="000667D0" w:rsidRPr="00710575">
        <w:rPr>
          <w:rFonts w:ascii="Times New Roman" w:eastAsia="Times New Roman" w:hAnsi="Times New Roman" w:cs="Times New Roman"/>
          <w:b/>
          <w:sz w:val="24"/>
          <w:szCs w:val="20"/>
          <w:lang w:val="en-GB" w:eastAsia="hu-HU"/>
        </w:rPr>
        <w:t xml:space="preserve">the use of the website of the </w:t>
      </w:r>
      <w:r w:rsidR="00710575" w:rsidRPr="00710575">
        <w:rPr>
          <w:rFonts w:ascii="Times New Roman" w:eastAsia="Times New Roman" w:hAnsi="Times New Roman" w:cs="Times New Roman"/>
          <w:b/>
          <w:sz w:val="24"/>
          <w:szCs w:val="20"/>
          <w:lang w:val="en-GB" w:eastAsia="hu-HU"/>
        </w:rPr>
        <w:br/>
      </w:r>
      <w:r w:rsidR="000667D0" w:rsidRPr="00710575">
        <w:rPr>
          <w:rFonts w:ascii="Times New Roman" w:eastAsia="Times New Roman" w:hAnsi="Times New Roman" w:cs="Times New Roman"/>
          <w:b/>
          <w:sz w:val="24"/>
          <w:szCs w:val="20"/>
          <w:lang w:val="en-GB" w:eastAsia="hu-HU"/>
        </w:rPr>
        <w:t>National Board Against Counterfeiting</w:t>
      </w:r>
    </w:p>
    <w:p w14:paraId="6EDC6AD2" w14:textId="1A64E4D5" w:rsidR="00CC4BEC" w:rsidRPr="00710575" w:rsidRDefault="005E1286" w:rsidP="00B1461A">
      <w:pPr>
        <w:shd w:val="clear" w:color="auto" w:fill="FFFFFF"/>
        <w:spacing w:after="300" w:line="240" w:lineRule="auto"/>
        <w:jc w:val="both"/>
        <w:rPr>
          <w:rFonts w:ascii="Times New Roman" w:eastAsia="Times New Roman" w:hAnsi="Times New Roman" w:cs="Times New Roman"/>
          <w:szCs w:val="20"/>
          <w:lang w:val="en-GB" w:eastAsia="hu-HU"/>
        </w:rPr>
      </w:pPr>
      <w:r w:rsidRPr="00710575">
        <w:rPr>
          <w:rFonts w:ascii="Times New Roman" w:eastAsia="Times New Roman" w:hAnsi="Times New Roman" w:cs="Times New Roman"/>
          <w:b/>
          <w:bCs/>
          <w:szCs w:val="20"/>
          <w:lang w:val="en-GB" w:eastAsia="hu-HU"/>
        </w:rPr>
        <w:t>Introductory remarks</w:t>
      </w:r>
    </w:p>
    <w:p w14:paraId="7D39DF27" w14:textId="199BB235" w:rsidR="006C6188" w:rsidRPr="00710575" w:rsidRDefault="001E1162" w:rsidP="00B1461A">
      <w:pPr>
        <w:shd w:val="clear" w:color="auto" w:fill="FFFFFF"/>
        <w:spacing w:after="30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 xml:space="preserve">The National Board </w:t>
      </w:r>
      <w:r w:rsidR="004D2107" w:rsidRPr="00710575">
        <w:rPr>
          <w:rFonts w:ascii="Times New Roman" w:eastAsia="Times New Roman" w:hAnsi="Times New Roman" w:cs="Times New Roman"/>
          <w:sz w:val="20"/>
          <w:szCs w:val="20"/>
          <w:lang w:val="en-GB" w:eastAsia="hu-HU"/>
        </w:rPr>
        <w:t>A</w:t>
      </w:r>
      <w:r w:rsidRPr="00710575">
        <w:rPr>
          <w:rFonts w:ascii="Times New Roman" w:eastAsia="Times New Roman" w:hAnsi="Times New Roman" w:cs="Times New Roman"/>
          <w:sz w:val="20"/>
          <w:szCs w:val="20"/>
          <w:lang w:val="en-GB" w:eastAsia="hu-HU"/>
        </w:rPr>
        <w:t xml:space="preserve">gainst Counterfeiting (hereinafter </w:t>
      </w:r>
      <w:r w:rsidR="006C6188" w:rsidRPr="00710575">
        <w:rPr>
          <w:rFonts w:ascii="Times New Roman" w:eastAsia="Times New Roman" w:hAnsi="Times New Roman" w:cs="Times New Roman"/>
          <w:sz w:val="20"/>
          <w:szCs w:val="20"/>
          <w:lang w:val="en-GB" w:eastAsia="hu-HU"/>
        </w:rPr>
        <w:t>‘</w:t>
      </w:r>
      <w:r w:rsidRPr="00710575">
        <w:rPr>
          <w:rFonts w:ascii="Times New Roman" w:eastAsia="Times New Roman" w:hAnsi="Times New Roman" w:cs="Times New Roman"/>
          <w:sz w:val="20"/>
          <w:szCs w:val="20"/>
          <w:lang w:val="en-GB" w:eastAsia="hu-HU"/>
        </w:rPr>
        <w:t>NBAC</w:t>
      </w:r>
      <w:r w:rsidR="006C6188" w:rsidRPr="00710575">
        <w:rPr>
          <w:rFonts w:ascii="Times New Roman" w:eastAsia="Times New Roman" w:hAnsi="Times New Roman" w:cs="Times New Roman"/>
          <w:sz w:val="20"/>
          <w:szCs w:val="20"/>
          <w:lang w:val="en-GB" w:eastAsia="hu-HU"/>
        </w:rPr>
        <w:t>’</w:t>
      </w:r>
      <w:r w:rsidRPr="00710575">
        <w:rPr>
          <w:rFonts w:ascii="Times New Roman" w:eastAsia="Times New Roman" w:hAnsi="Times New Roman" w:cs="Times New Roman"/>
          <w:sz w:val="20"/>
          <w:szCs w:val="20"/>
          <w:lang w:val="en-GB" w:eastAsia="hu-HU"/>
        </w:rPr>
        <w:t>) and the Hungarian Intellectual Property Office (</w:t>
      </w:r>
      <w:r w:rsidR="00CB37D8" w:rsidRPr="00710575">
        <w:rPr>
          <w:rFonts w:ascii="Times New Roman" w:eastAsia="Times New Roman" w:hAnsi="Times New Roman" w:cs="Times New Roman"/>
          <w:sz w:val="20"/>
          <w:szCs w:val="20"/>
          <w:lang w:val="en-GB" w:eastAsia="hu-HU"/>
        </w:rPr>
        <w:t xml:space="preserve">hereinafter </w:t>
      </w:r>
      <w:r w:rsidR="006C6188" w:rsidRPr="00710575">
        <w:rPr>
          <w:rFonts w:ascii="Times New Roman" w:eastAsia="Times New Roman" w:hAnsi="Times New Roman" w:cs="Times New Roman"/>
          <w:sz w:val="20"/>
          <w:szCs w:val="20"/>
          <w:lang w:val="en-GB" w:eastAsia="hu-HU"/>
        </w:rPr>
        <w:t>‘</w:t>
      </w:r>
      <w:r w:rsidR="00CB37D8" w:rsidRPr="00710575">
        <w:rPr>
          <w:rFonts w:ascii="Times New Roman" w:eastAsia="Times New Roman" w:hAnsi="Times New Roman" w:cs="Times New Roman"/>
          <w:sz w:val="20"/>
          <w:szCs w:val="20"/>
          <w:lang w:val="en-GB" w:eastAsia="hu-HU"/>
        </w:rPr>
        <w:t>HIPO</w:t>
      </w:r>
      <w:r w:rsidR="002A7D7C" w:rsidRPr="00710575">
        <w:rPr>
          <w:rFonts w:ascii="Times New Roman" w:eastAsia="Times New Roman" w:hAnsi="Times New Roman" w:cs="Times New Roman"/>
          <w:sz w:val="20"/>
          <w:szCs w:val="20"/>
          <w:lang w:val="en-GB" w:eastAsia="hu-HU"/>
        </w:rPr>
        <w:t>’</w:t>
      </w:r>
      <w:r w:rsidR="00CB37D8" w:rsidRPr="00710575">
        <w:rPr>
          <w:rFonts w:ascii="Times New Roman" w:eastAsia="Times New Roman" w:hAnsi="Times New Roman" w:cs="Times New Roman"/>
          <w:sz w:val="20"/>
          <w:szCs w:val="20"/>
          <w:lang w:val="en-GB" w:eastAsia="hu-HU"/>
        </w:rPr>
        <w:t xml:space="preserve">) </w:t>
      </w:r>
      <w:r w:rsidR="006C6188" w:rsidRPr="00710575">
        <w:rPr>
          <w:rFonts w:ascii="Times New Roman" w:eastAsia="Times New Roman" w:hAnsi="Times New Roman" w:cs="Times New Roman"/>
          <w:sz w:val="20"/>
          <w:szCs w:val="20"/>
          <w:lang w:val="en-GB" w:eastAsia="hu-HU"/>
        </w:rPr>
        <w:t>pay particular attention to proceed</w:t>
      </w:r>
      <w:r w:rsidR="008A7DE4" w:rsidRPr="00710575">
        <w:rPr>
          <w:rFonts w:ascii="Times New Roman" w:eastAsia="Times New Roman" w:hAnsi="Times New Roman" w:cs="Times New Roman"/>
          <w:sz w:val="20"/>
          <w:szCs w:val="20"/>
          <w:lang w:val="en-GB" w:eastAsia="hu-HU"/>
        </w:rPr>
        <w:t>ing</w:t>
      </w:r>
      <w:r w:rsidR="006C6188" w:rsidRPr="00710575">
        <w:rPr>
          <w:rFonts w:ascii="Times New Roman" w:eastAsia="Times New Roman" w:hAnsi="Times New Roman" w:cs="Times New Roman"/>
          <w:sz w:val="20"/>
          <w:szCs w:val="20"/>
          <w:lang w:val="en-GB" w:eastAsia="hu-HU"/>
        </w:rPr>
        <w:t xml:space="preserve"> in compliance with the General Data Protection Regulation of the European Union</w:t>
      </w:r>
      <w:r w:rsidR="00E24428" w:rsidRPr="00710575">
        <w:rPr>
          <w:rStyle w:val="Vgjegyzet-hivatkozs"/>
          <w:rFonts w:ascii="Times New Roman" w:eastAsia="Times New Roman" w:hAnsi="Times New Roman" w:cs="Times New Roman"/>
          <w:sz w:val="20"/>
          <w:szCs w:val="20"/>
          <w:lang w:val="en-GB" w:eastAsia="hu-HU"/>
        </w:rPr>
        <w:endnoteReference w:id="1"/>
      </w:r>
      <w:r w:rsidR="006C6188" w:rsidRPr="00710575">
        <w:rPr>
          <w:rFonts w:ascii="Times New Roman" w:eastAsia="Times New Roman" w:hAnsi="Times New Roman" w:cs="Times New Roman"/>
          <w:sz w:val="20"/>
          <w:szCs w:val="20"/>
          <w:lang w:val="en-GB" w:eastAsia="hu-HU"/>
        </w:rPr>
        <w:t xml:space="preserve"> (hereinafter ‘GDPR’), with the Hungarian Data Protection Act</w:t>
      </w:r>
      <w:r w:rsidR="00E24428" w:rsidRPr="00710575">
        <w:rPr>
          <w:rStyle w:val="Vgjegyzet-hivatkozs"/>
          <w:rFonts w:ascii="Times New Roman" w:eastAsia="Times New Roman" w:hAnsi="Times New Roman" w:cs="Times New Roman"/>
          <w:sz w:val="20"/>
          <w:szCs w:val="20"/>
          <w:lang w:val="en-GB" w:eastAsia="hu-HU"/>
        </w:rPr>
        <w:endnoteReference w:id="2"/>
      </w:r>
      <w:r w:rsidR="00F828E6" w:rsidRPr="00710575">
        <w:rPr>
          <w:rFonts w:ascii="Times New Roman" w:eastAsia="Times New Roman" w:hAnsi="Times New Roman" w:cs="Times New Roman"/>
          <w:sz w:val="20"/>
          <w:szCs w:val="20"/>
          <w:lang w:val="en-GB" w:eastAsia="hu-HU"/>
        </w:rPr>
        <w:t xml:space="preserve"> </w:t>
      </w:r>
      <w:r w:rsidR="006C6188" w:rsidRPr="00710575">
        <w:rPr>
          <w:rFonts w:ascii="Times New Roman" w:eastAsia="Times New Roman" w:hAnsi="Times New Roman" w:cs="Times New Roman"/>
          <w:sz w:val="20"/>
          <w:szCs w:val="20"/>
          <w:lang w:val="en-GB" w:eastAsia="hu-HU"/>
        </w:rPr>
        <w:t>(hereinafter ‘</w:t>
      </w:r>
      <w:r w:rsidR="00A206B4" w:rsidRPr="00710575">
        <w:rPr>
          <w:rFonts w:ascii="Times New Roman" w:eastAsia="Times New Roman" w:hAnsi="Times New Roman" w:cs="Times New Roman"/>
          <w:sz w:val="20"/>
          <w:szCs w:val="20"/>
          <w:lang w:val="en-GB" w:eastAsia="hu-HU"/>
        </w:rPr>
        <w:t>Act CXII of 2011</w:t>
      </w:r>
      <w:r w:rsidR="006C6188" w:rsidRPr="00710575">
        <w:rPr>
          <w:rFonts w:ascii="Times New Roman" w:eastAsia="Times New Roman" w:hAnsi="Times New Roman" w:cs="Times New Roman"/>
          <w:sz w:val="20"/>
          <w:szCs w:val="20"/>
          <w:lang w:val="en-GB" w:eastAsia="hu-HU"/>
        </w:rPr>
        <w:t xml:space="preserve">’), with other laws, </w:t>
      </w:r>
      <w:r w:rsidR="000A2168" w:rsidRPr="00710575">
        <w:rPr>
          <w:rFonts w:ascii="Times New Roman" w:eastAsia="Times New Roman" w:hAnsi="Times New Roman" w:cs="Times New Roman"/>
          <w:sz w:val="20"/>
          <w:szCs w:val="20"/>
          <w:lang w:val="en-GB" w:eastAsia="hu-HU"/>
        </w:rPr>
        <w:t xml:space="preserve">with the guidelines of the </w:t>
      </w:r>
      <w:r w:rsidR="00655789" w:rsidRPr="00710575">
        <w:rPr>
          <w:rFonts w:ascii="Times New Roman" w:eastAsia="Times New Roman" w:hAnsi="Times New Roman" w:cs="Times New Roman"/>
          <w:sz w:val="20"/>
          <w:szCs w:val="20"/>
          <w:lang w:val="en-GB" w:eastAsia="hu-HU"/>
        </w:rPr>
        <w:t>European Data Protection Board</w:t>
      </w:r>
      <w:r w:rsidR="00E24428" w:rsidRPr="00710575">
        <w:rPr>
          <w:rStyle w:val="Vgjegyzet-hivatkozs"/>
          <w:rFonts w:ascii="Times New Roman" w:eastAsia="Times New Roman" w:hAnsi="Times New Roman" w:cs="Times New Roman"/>
          <w:sz w:val="20"/>
          <w:szCs w:val="20"/>
          <w:lang w:val="en-GB" w:eastAsia="hu-HU"/>
        </w:rPr>
        <w:endnoteReference w:id="3"/>
      </w:r>
      <w:r w:rsidR="00655789" w:rsidRPr="00710575">
        <w:rPr>
          <w:rFonts w:ascii="Times New Roman" w:eastAsia="Times New Roman" w:hAnsi="Times New Roman" w:cs="Times New Roman"/>
          <w:sz w:val="20"/>
          <w:szCs w:val="20"/>
          <w:lang w:val="en-GB" w:eastAsia="hu-HU"/>
        </w:rPr>
        <w:t xml:space="preserve"> </w:t>
      </w:r>
      <w:r w:rsidR="000A2168" w:rsidRPr="00710575">
        <w:rPr>
          <w:rFonts w:ascii="Times New Roman" w:eastAsia="Times New Roman" w:hAnsi="Times New Roman" w:cs="Times New Roman"/>
          <w:sz w:val="20"/>
          <w:szCs w:val="20"/>
          <w:lang w:val="en-GB" w:eastAsia="hu-HU"/>
        </w:rPr>
        <w:t xml:space="preserve">and </w:t>
      </w:r>
      <w:r w:rsidR="00122009" w:rsidRPr="00710575">
        <w:rPr>
          <w:rFonts w:ascii="Times New Roman" w:eastAsia="Times New Roman" w:hAnsi="Times New Roman" w:cs="Times New Roman"/>
          <w:sz w:val="20"/>
          <w:szCs w:val="20"/>
          <w:lang w:val="en-GB" w:eastAsia="hu-HU"/>
        </w:rPr>
        <w:t xml:space="preserve">the still applicable guidelines </w:t>
      </w:r>
      <w:r w:rsidR="006C6188" w:rsidRPr="00710575">
        <w:rPr>
          <w:rFonts w:ascii="Times New Roman" w:eastAsia="Times New Roman" w:hAnsi="Times New Roman" w:cs="Times New Roman"/>
          <w:sz w:val="20"/>
          <w:szCs w:val="20"/>
          <w:lang w:val="en-GB" w:eastAsia="hu-HU"/>
        </w:rPr>
        <w:t>of the Article 29 Working Party</w:t>
      </w:r>
      <w:r w:rsidR="00E24428" w:rsidRPr="00710575">
        <w:rPr>
          <w:rStyle w:val="Vgjegyzet-hivatkozs"/>
          <w:rFonts w:ascii="Times New Roman" w:eastAsia="Times New Roman" w:hAnsi="Times New Roman" w:cs="Times New Roman"/>
          <w:sz w:val="20"/>
          <w:szCs w:val="20"/>
          <w:lang w:val="en-GB" w:eastAsia="hu-HU"/>
        </w:rPr>
        <w:endnoteReference w:id="4"/>
      </w:r>
      <w:r w:rsidR="000A2168" w:rsidRPr="00710575">
        <w:rPr>
          <w:rFonts w:ascii="Times New Roman" w:eastAsia="Times New Roman" w:hAnsi="Times New Roman" w:cs="Times New Roman"/>
          <w:sz w:val="20"/>
          <w:szCs w:val="20"/>
          <w:lang w:val="en-GB" w:eastAsia="hu-HU"/>
        </w:rPr>
        <w:t xml:space="preserve">, </w:t>
      </w:r>
      <w:r w:rsidR="008245E3" w:rsidRPr="00710575">
        <w:rPr>
          <w:rFonts w:ascii="Times New Roman" w:eastAsia="Times New Roman" w:hAnsi="Times New Roman" w:cs="Times New Roman"/>
          <w:sz w:val="20"/>
          <w:szCs w:val="20"/>
          <w:lang w:val="en-GB" w:eastAsia="hu-HU"/>
        </w:rPr>
        <w:t xml:space="preserve">as well as with </w:t>
      </w:r>
      <w:r w:rsidR="006C6188" w:rsidRPr="00710575">
        <w:rPr>
          <w:rFonts w:ascii="Times New Roman" w:eastAsia="Times New Roman" w:hAnsi="Times New Roman" w:cs="Times New Roman"/>
          <w:sz w:val="20"/>
          <w:szCs w:val="20"/>
          <w:lang w:val="en-GB" w:eastAsia="hu-HU"/>
        </w:rPr>
        <w:t>the established data protection practice</w:t>
      </w:r>
      <w:r w:rsidR="00F828E6" w:rsidRPr="00710575">
        <w:rPr>
          <w:rFonts w:ascii="Times New Roman" w:eastAsia="Times New Roman" w:hAnsi="Times New Roman" w:cs="Times New Roman"/>
          <w:sz w:val="20"/>
          <w:szCs w:val="20"/>
          <w:lang w:val="en-GB" w:eastAsia="hu-HU"/>
        </w:rPr>
        <w:t xml:space="preserve"> </w:t>
      </w:r>
      <w:r w:rsidR="006C6188" w:rsidRPr="00710575">
        <w:rPr>
          <w:rFonts w:ascii="Times New Roman" w:eastAsia="Times New Roman" w:hAnsi="Times New Roman" w:cs="Times New Roman"/>
          <w:sz w:val="20"/>
          <w:szCs w:val="20"/>
          <w:lang w:val="en-GB" w:eastAsia="hu-HU"/>
        </w:rPr>
        <w:t>of the</w:t>
      </w:r>
      <w:r w:rsidR="007E2A57" w:rsidRPr="00710575">
        <w:rPr>
          <w:rFonts w:ascii="Times New Roman" w:eastAsia="Times New Roman" w:hAnsi="Times New Roman" w:cs="Times New Roman"/>
          <w:sz w:val="20"/>
          <w:szCs w:val="20"/>
          <w:lang w:val="en-GB" w:eastAsia="hu-HU"/>
        </w:rPr>
        <w:t xml:space="preserve"> </w:t>
      </w:r>
      <w:hyperlink r:id="rId8" w:history="1">
        <w:r w:rsidR="006C6188" w:rsidRPr="00710575">
          <w:rPr>
            <w:rFonts w:ascii="Times New Roman" w:eastAsia="Times New Roman" w:hAnsi="Times New Roman" w:cs="Times New Roman"/>
            <w:sz w:val="20"/>
            <w:szCs w:val="20"/>
            <w:lang w:val="en-GB" w:eastAsia="hu-HU"/>
          </w:rPr>
          <w:t>Hungarian National Authority for Data Protection and Freedom of Information</w:t>
        </w:r>
      </w:hyperlink>
      <w:r w:rsidR="00E24428" w:rsidRPr="00710575">
        <w:rPr>
          <w:rStyle w:val="Vgjegyzet-hivatkozs"/>
          <w:rFonts w:ascii="Times New Roman" w:eastAsia="Times New Roman" w:hAnsi="Times New Roman" w:cs="Times New Roman"/>
          <w:sz w:val="20"/>
          <w:szCs w:val="20"/>
          <w:lang w:val="en-GB" w:eastAsia="hu-HU"/>
        </w:rPr>
        <w:endnoteReference w:id="5"/>
      </w:r>
      <w:r w:rsidR="004C0603" w:rsidRPr="00710575">
        <w:rPr>
          <w:rFonts w:ascii="Times New Roman" w:eastAsia="Times New Roman" w:hAnsi="Times New Roman" w:cs="Times New Roman"/>
          <w:sz w:val="20"/>
          <w:szCs w:val="20"/>
          <w:lang w:val="en-GB" w:eastAsia="hu-HU"/>
        </w:rPr>
        <w:t xml:space="preserve"> </w:t>
      </w:r>
      <w:r w:rsidR="006C6188" w:rsidRPr="00710575">
        <w:rPr>
          <w:rFonts w:ascii="Times New Roman" w:eastAsia="Times New Roman" w:hAnsi="Times New Roman" w:cs="Times New Roman"/>
          <w:sz w:val="20"/>
          <w:szCs w:val="20"/>
          <w:lang w:val="en-GB" w:eastAsia="hu-HU"/>
        </w:rPr>
        <w:t xml:space="preserve">(hereinafter ‘the Authority’). </w:t>
      </w:r>
    </w:p>
    <w:p w14:paraId="310883D2" w14:textId="2720FF7A" w:rsidR="00355267" w:rsidRPr="00710575" w:rsidRDefault="00355267" w:rsidP="00B1461A">
      <w:pPr>
        <w:shd w:val="clear" w:color="auto" w:fill="FFFFFF"/>
        <w:spacing w:after="30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The Secretariat of NBAC operated by HIPO hereby informs the visitors of the NBAC website (</w:t>
      </w:r>
      <w:hyperlink r:id="rId9" w:history="1">
        <w:r w:rsidR="00393795" w:rsidRPr="00710575">
          <w:rPr>
            <w:rStyle w:val="Hiperhivatkozs"/>
            <w:rFonts w:ascii="Times New Roman" w:eastAsia="Times New Roman" w:hAnsi="Times New Roman" w:cs="Times New Roman"/>
            <w:sz w:val="20"/>
            <w:szCs w:val="20"/>
            <w:lang w:val="en-GB" w:eastAsia="hu-HU"/>
          </w:rPr>
          <w:t>http://hamisitasellen.hu/home/</w:t>
        </w:r>
      </w:hyperlink>
      <w:r w:rsidRPr="00710575">
        <w:rPr>
          <w:rFonts w:ascii="Times New Roman" w:eastAsia="Times New Roman" w:hAnsi="Times New Roman" w:cs="Times New Roman"/>
          <w:sz w:val="20"/>
          <w:szCs w:val="20"/>
          <w:lang w:val="en-GB" w:eastAsia="hu-HU"/>
        </w:rPr>
        <w:t xml:space="preserve">) on the personal data it processes in connection with the website, on its practice in the processing of personal data, as well as on the </w:t>
      </w:r>
      <w:r w:rsidR="004C0603" w:rsidRPr="00710575">
        <w:rPr>
          <w:rFonts w:ascii="Times New Roman" w:eastAsia="Times New Roman" w:hAnsi="Times New Roman" w:cs="Times New Roman"/>
          <w:sz w:val="20"/>
          <w:szCs w:val="20"/>
          <w:lang w:val="en-GB" w:eastAsia="hu-HU"/>
        </w:rPr>
        <w:t>modalities</w:t>
      </w:r>
      <w:r w:rsidRPr="00710575">
        <w:rPr>
          <w:rFonts w:ascii="Times New Roman" w:eastAsia="Times New Roman" w:hAnsi="Times New Roman" w:cs="Times New Roman"/>
          <w:sz w:val="20"/>
          <w:szCs w:val="20"/>
          <w:lang w:val="en-GB" w:eastAsia="hu-HU"/>
        </w:rPr>
        <w:t xml:space="preserve"> and possibilities for data subjects to exercise their rights.</w:t>
      </w:r>
    </w:p>
    <w:p w14:paraId="3EA98A6A" w14:textId="4648D104" w:rsidR="00B1461A" w:rsidRPr="00710575" w:rsidRDefault="00397DE4" w:rsidP="00B1461A">
      <w:pPr>
        <w:shd w:val="clear" w:color="auto" w:fill="FFFFFF"/>
        <w:spacing w:after="30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The NBAC Secretariat reserves the right to make changes</w:t>
      </w:r>
      <w:r w:rsidR="004833D1" w:rsidRPr="00710575">
        <w:rPr>
          <w:rFonts w:ascii="Times New Roman" w:eastAsia="Times New Roman" w:hAnsi="Times New Roman" w:cs="Times New Roman"/>
          <w:sz w:val="20"/>
          <w:szCs w:val="20"/>
          <w:lang w:val="en-GB" w:eastAsia="hu-HU"/>
        </w:rPr>
        <w:t xml:space="preserve"> </w:t>
      </w:r>
      <w:r w:rsidRPr="00710575">
        <w:rPr>
          <w:rFonts w:ascii="Times New Roman" w:eastAsia="Times New Roman" w:hAnsi="Times New Roman" w:cs="Times New Roman"/>
          <w:sz w:val="20"/>
          <w:szCs w:val="20"/>
          <w:lang w:val="en-GB" w:eastAsia="hu-HU"/>
        </w:rPr>
        <w:t>to this privacy policy</w:t>
      </w:r>
      <w:r w:rsidR="008245E3" w:rsidRPr="00710575">
        <w:rPr>
          <w:rFonts w:ascii="Times New Roman" w:eastAsia="Times New Roman" w:hAnsi="Times New Roman" w:cs="Times New Roman"/>
          <w:sz w:val="20"/>
          <w:szCs w:val="20"/>
          <w:lang w:val="en-GB" w:eastAsia="hu-HU"/>
        </w:rPr>
        <w:t xml:space="preserve"> unilaterally and at any time</w:t>
      </w:r>
      <w:r w:rsidR="004833D1" w:rsidRPr="00710575">
        <w:rPr>
          <w:rFonts w:ascii="Times New Roman" w:eastAsia="Times New Roman" w:hAnsi="Times New Roman" w:cs="Times New Roman"/>
          <w:sz w:val="20"/>
          <w:szCs w:val="20"/>
          <w:lang w:val="en-GB" w:eastAsia="hu-HU"/>
        </w:rPr>
        <w:t xml:space="preserve">. Should there be a change to the policy, data subjects will be informed thereof in </w:t>
      </w:r>
      <w:r w:rsidR="008245E3" w:rsidRPr="00710575">
        <w:rPr>
          <w:rFonts w:ascii="Times New Roman" w:eastAsia="Times New Roman" w:hAnsi="Times New Roman" w:cs="Times New Roman"/>
          <w:sz w:val="20"/>
          <w:szCs w:val="20"/>
          <w:lang w:val="en-GB" w:eastAsia="hu-HU"/>
        </w:rPr>
        <w:t>the news</w:t>
      </w:r>
      <w:r w:rsidR="004833D1" w:rsidRPr="00710575">
        <w:rPr>
          <w:rFonts w:ascii="Times New Roman" w:eastAsia="Times New Roman" w:hAnsi="Times New Roman" w:cs="Times New Roman"/>
          <w:sz w:val="20"/>
          <w:szCs w:val="20"/>
          <w:lang w:val="en-GB" w:eastAsia="hu-HU"/>
        </w:rPr>
        <w:t xml:space="preserve"> and a notice published on this website</w:t>
      </w:r>
      <w:r w:rsidR="00B1461A" w:rsidRPr="00710575">
        <w:rPr>
          <w:rFonts w:ascii="Times New Roman" w:eastAsia="Times New Roman" w:hAnsi="Times New Roman" w:cs="Times New Roman"/>
          <w:sz w:val="20"/>
          <w:szCs w:val="20"/>
          <w:lang w:val="en-GB" w:eastAsia="hu-HU"/>
        </w:rPr>
        <w:t xml:space="preserve">. </w:t>
      </w:r>
    </w:p>
    <w:p w14:paraId="1A78B262" w14:textId="26456C5C" w:rsidR="00CC4BEC" w:rsidRPr="00710575" w:rsidRDefault="00CC4BEC" w:rsidP="00B1461A">
      <w:pPr>
        <w:shd w:val="clear" w:color="auto" w:fill="FFFFFF"/>
        <w:spacing w:after="300" w:line="240" w:lineRule="auto"/>
        <w:jc w:val="both"/>
        <w:rPr>
          <w:rFonts w:ascii="Times New Roman" w:eastAsia="Times New Roman" w:hAnsi="Times New Roman" w:cs="Times New Roman"/>
          <w:b/>
          <w:bCs/>
          <w:szCs w:val="20"/>
          <w:lang w:val="en-GB" w:eastAsia="hu-HU"/>
        </w:rPr>
      </w:pPr>
      <w:bookmarkStart w:id="0" w:name="Point1"/>
      <w:r w:rsidRPr="00710575">
        <w:rPr>
          <w:rFonts w:ascii="Times New Roman" w:eastAsia="Times New Roman" w:hAnsi="Times New Roman" w:cs="Times New Roman"/>
          <w:b/>
          <w:bCs/>
          <w:szCs w:val="20"/>
          <w:lang w:val="en-GB" w:eastAsia="hu-HU"/>
        </w:rPr>
        <w:t xml:space="preserve">I. </w:t>
      </w:r>
      <w:r w:rsidR="00CA2F28" w:rsidRPr="00710575">
        <w:rPr>
          <w:rFonts w:ascii="Times New Roman" w:eastAsia="Times New Roman" w:hAnsi="Times New Roman" w:cs="Times New Roman"/>
          <w:b/>
          <w:bCs/>
          <w:szCs w:val="20"/>
          <w:lang w:val="en-GB" w:eastAsia="hu-HU"/>
        </w:rPr>
        <w:t>The controllers and their contact details</w:t>
      </w:r>
    </w:p>
    <w:bookmarkEnd w:id="0"/>
    <w:p w14:paraId="5442D229" w14:textId="588AB9EE" w:rsidR="00BD1BAC" w:rsidRPr="00710575" w:rsidRDefault="004D2107" w:rsidP="00B1461A">
      <w:pPr>
        <w:shd w:val="clear" w:color="auto" w:fill="FFFFFF"/>
        <w:spacing w:after="30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 xml:space="preserve">The controller </w:t>
      </w:r>
      <w:r w:rsidR="008245E3" w:rsidRPr="00710575">
        <w:rPr>
          <w:rFonts w:ascii="Times New Roman" w:eastAsia="Times New Roman" w:hAnsi="Times New Roman" w:cs="Times New Roman"/>
          <w:sz w:val="20"/>
          <w:szCs w:val="20"/>
          <w:lang w:val="en-GB" w:eastAsia="hu-HU"/>
        </w:rPr>
        <w:t xml:space="preserve">of personal data </w:t>
      </w:r>
      <w:r w:rsidRPr="00710575">
        <w:rPr>
          <w:rFonts w:ascii="Times New Roman" w:eastAsia="Times New Roman" w:hAnsi="Times New Roman" w:cs="Times New Roman"/>
          <w:sz w:val="20"/>
          <w:szCs w:val="20"/>
          <w:lang w:val="en-GB" w:eastAsia="hu-HU"/>
        </w:rPr>
        <w:t>is the Hungarian Intellectual Property Office and the National Board Against Counterfeiting, as independent or joint controllers</w:t>
      </w:r>
      <w:r w:rsidR="004E341B" w:rsidRPr="00710575">
        <w:rPr>
          <w:rFonts w:ascii="Times New Roman" w:eastAsia="Times New Roman" w:hAnsi="Times New Roman" w:cs="Times New Roman"/>
          <w:sz w:val="20"/>
          <w:szCs w:val="20"/>
          <w:lang w:val="en-GB" w:eastAsia="hu-HU"/>
        </w:rPr>
        <w:t>:</w:t>
      </w:r>
    </w:p>
    <w:tbl>
      <w:tblPr>
        <w:tblStyle w:val="Rcsostblzat"/>
        <w:tblW w:w="0" w:type="auto"/>
        <w:tblLook w:val="04A0" w:firstRow="1" w:lastRow="0" w:firstColumn="1" w:lastColumn="0" w:noHBand="0" w:noVBand="1"/>
      </w:tblPr>
      <w:tblGrid>
        <w:gridCol w:w="2122"/>
        <w:gridCol w:w="3470"/>
        <w:gridCol w:w="3470"/>
      </w:tblGrid>
      <w:tr w:rsidR="00104B96" w:rsidRPr="00710575" w14:paraId="2B13425B" w14:textId="77777777" w:rsidTr="00104B96">
        <w:tc>
          <w:tcPr>
            <w:tcW w:w="2122" w:type="dxa"/>
          </w:tcPr>
          <w:p w14:paraId="0B158D64" w14:textId="77777777" w:rsidR="00104B96" w:rsidRPr="00710575" w:rsidRDefault="00104B96" w:rsidP="00104B96">
            <w:pPr>
              <w:jc w:val="center"/>
              <w:rPr>
                <w:rFonts w:ascii="Times New Roman" w:eastAsia="Times New Roman" w:hAnsi="Times New Roman" w:cs="Times New Roman"/>
                <w:b/>
                <w:sz w:val="20"/>
                <w:szCs w:val="20"/>
                <w:lang w:val="en-GB" w:eastAsia="hu-HU"/>
              </w:rPr>
            </w:pPr>
          </w:p>
        </w:tc>
        <w:tc>
          <w:tcPr>
            <w:tcW w:w="3470" w:type="dxa"/>
            <w:vAlign w:val="center"/>
          </w:tcPr>
          <w:p w14:paraId="550C0B2A" w14:textId="0F277A4E" w:rsidR="00104B96" w:rsidRPr="00710575" w:rsidRDefault="004D2107" w:rsidP="00104B96">
            <w:pPr>
              <w:jc w:val="center"/>
              <w:rPr>
                <w:rFonts w:ascii="Times New Roman" w:eastAsia="Times New Roman" w:hAnsi="Times New Roman" w:cs="Times New Roman"/>
                <w:b/>
                <w:sz w:val="20"/>
                <w:szCs w:val="20"/>
                <w:lang w:val="en-GB" w:eastAsia="hu-HU"/>
              </w:rPr>
            </w:pPr>
            <w:r w:rsidRPr="00710575">
              <w:rPr>
                <w:rFonts w:ascii="Times New Roman" w:eastAsia="Times New Roman" w:hAnsi="Times New Roman" w:cs="Times New Roman"/>
                <w:b/>
                <w:sz w:val="20"/>
                <w:szCs w:val="20"/>
                <w:lang w:val="en-GB" w:eastAsia="hu-HU"/>
              </w:rPr>
              <w:t>Hungarian Intellectual Property Office</w:t>
            </w:r>
          </w:p>
        </w:tc>
        <w:tc>
          <w:tcPr>
            <w:tcW w:w="3470" w:type="dxa"/>
            <w:vAlign w:val="center"/>
          </w:tcPr>
          <w:p w14:paraId="4A153807" w14:textId="74C9B525" w:rsidR="00104B96" w:rsidRPr="00710575" w:rsidRDefault="00AB4F20" w:rsidP="00847A72">
            <w:pPr>
              <w:jc w:val="center"/>
              <w:rPr>
                <w:rFonts w:ascii="Times New Roman" w:eastAsia="Times New Roman" w:hAnsi="Times New Roman" w:cs="Times New Roman"/>
                <w:b/>
                <w:sz w:val="20"/>
                <w:szCs w:val="20"/>
                <w:lang w:val="en-GB" w:eastAsia="hu-HU"/>
              </w:rPr>
            </w:pPr>
            <w:r w:rsidRPr="00710575">
              <w:rPr>
                <w:rFonts w:ascii="Times New Roman" w:eastAsia="Times New Roman" w:hAnsi="Times New Roman" w:cs="Times New Roman"/>
                <w:b/>
                <w:sz w:val="20"/>
                <w:szCs w:val="20"/>
                <w:lang w:val="en-GB" w:eastAsia="hu-HU"/>
              </w:rPr>
              <w:t>National Board Against Counterfeiting</w:t>
            </w:r>
            <w:r w:rsidR="00E17B8C" w:rsidRPr="00710575">
              <w:rPr>
                <w:rFonts w:ascii="Times New Roman" w:eastAsia="Times New Roman" w:hAnsi="Times New Roman" w:cs="Times New Roman"/>
                <w:b/>
                <w:sz w:val="20"/>
                <w:szCs w:val="20"/>
                <w:lang w:val="en-GB" w:eastAsia="hu-HU"/>
              </w:rPr>
              <w:t xml:space="preserve"> </w:t>
            </w:r>
            <w:r w:rsidR="00030F97" w:rsidRPr="00710575">
              <w:rPr>
                <w:rFonts w:ascii="Times New Roman" w:eastAsia="Times New Roman" w:hAnsi="Times New Roman" w:cs="Times New Roman"/>
                <w:b/>
                <w:sz w:val="20"/>
                <w:szCs w:val="20"/>
                <w:lang w:val="en-GB" w:eastAsia="hu-HU"/>
              </w:rPr>
              <w:t>(</w:t>
            </w:r>
            <w:r w:rsidR="00847A72" w:rsidRPr="00710575">
              <w:rPr>
                <w:rFonts w:ascii="Times New Roman" w:eastAsia="Times New Roman" w:hAnsi="Times New Roman" w:cs="Times New Roman"/>
                <w:b/>
                <w:sz w:val="20"/>
                <w:szCs w:val="20"/>
                <w:lang w:val="en-GB" w:eastAsia="hu-HU"/>
              </w:rPr>
              <w:t>can be contacted via its Secretariat</w:t>
            </w:r>
            <w:r w:rsidR="009C4A86" w:rsidRPr="00710575">
              <w:rPr>
                <w:rFonts w:ascii="Times New Roman" w:eastAsia="Times New Roman" w:hAnsi="Times New Roman" w:cs="Times New Roman"/>
                <w:b/>
                <w:sz w:val="20"/>
                <w:szCs w:val="20"/>
                <w:lang w:val="en-GB" w:eastAsia="hu-HU"/>
              </w:rPr>
              <w:t xml:space="preserve"> </w:t>
            </w:r>
            <w:r w:rsidR="00847A72" w:rsidRPr="00710575">
              <w:rPr>
                <w:rFonts w:ascii="Times New Roman" w:eastAsia="Times New Roman" w:hAnsi="Times New Roman" w:cs="Times New Roman"/>
                <w:b/>
                <w:sz w:val="20"/>
                <w:szCs w:val="20"/>
                <w:lang w:val="en-GB" w:eastAsia="hu-HU"/>
              </w:rPr>
              <w:t>at</w:t>
            </w:r>
            <w:r w:rsidR="00030F97" w:rsidRPr="00710575">
              <w:rPr>
                <w:rFonts w:ascii="Times New Roman" w:eastAsia="Times New Roman" w:hAnsi="Times New Roman" w:cs="Times New Roman"/>
                <w:b/>
                <w:sz w:val="20"/>
                <w:szCs w:val="20"/>
                <w:lang w:val="en-GB" w:eastAsia="hu-HU"/>
              </w:rPr>
              <w:t>)</w:t>
            </w:r>
          </w:p>
        </w:tc>
      </w:tr>
      <w:tr w:rsidR="00104B96" w:rsidRPr="00710575" w14:paraId="67DC9E42" w14:textId="77777777" w:rsidTr="00104B96">
        <w:tc>
          <w:tcPr>
            <w:tcW w:w="2122" w:type="dxa"/>
          </w:tcPr>
          <w:p w14:paraId="5F5BA277" w14:textId="63C0A074" w:rsidR="00104B96" w:rsidRPr="00710575" w:rsidRDefault="00847A72" w:rsidP="00104B96">
            <w:pPr>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Headquarters</w:t>
            </w:r>
            <w:r w:rsidR="00104B96" w:rsidRPr="00710575">
              <w:rPr>
                <w:rFonts w:ascii="Times New Roman" w:eastAsia="Times New Roman" w:hAnsi="Times New Roman" w:cs="Times New Roman"/>
                <w:sz w:val="20"/>
                <w:szCs w:val="20"/>
                <w:lang w:val="en-GB" w:eastAsia="hu-HU"/>
              </w:rPr>
              <w:t>:</w:t>
            </w:r>
          </w:p>
        </w:tc>
        <w:tc>
          <w:tcPr>
            <w:tcW w:w="3470" w:type="dxa"/>
            <w:vAlign w:val="center"/>
          </w:tcPr>
          <w:p w14:paraId="1CE5606C" w14:textId="13BE5119" w:rsidR="00104B96" w:rsidRPr="00710575" w:rsidRDefault="00104B96" w:rsidP="00104B96">
            <w:pPr>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 xml:space="preserve">1081, Budapest, II. János Pál </w:t>
            </w:r>
            <w:proofErr w:type="spellStart"/>
            <w:r w:rsidRPr="00710575">
              <w:rPr>
                <w:rFonts w:ascii="Times New Roman" w:eastAsia="Times New Roman" w:hAnsi="Times New Roman" w:cs="Times New Roman"/>
                <w:sz w:val="20"/>
                <w:szCs w:val="20"/>
                <w:lang w:val="en-GB" w:eastAsia="hu-HU"/>
              </w:rPr>
              <w:t>pápa</w:t>
            </w:r>
            <w:proofErr w:type="spellEnd"/>
            <w:r w:rsidRPr="00710575">
              <w:rPr>
                <w:rFonts w:ascii="Times New Roman" w:eastAsia="Times New Roman" w:hAnsi="Times New Roman" w:cs="Times New Roman"/>
                <w:sz w:val="20"/>
                <w:szCs w:val="20"/>
                <w:lang w:val="en-GB" w:eastAsia="hu-HU"/>
              </w:rPr>
              <w:t xml:space="preserve"> </w:t>
            </w:r>
            <w:proofErr w:type="spellStart"/>
            <w:r w:rsidRPr="00710575">
              <w:rPr>
                <w:rFonts w:ascii="Times New Roman" w:eastAsia="Times New Roman" w:hAnsi="Times New Roman" w:cs="Times New Roman"/>
                <w:sz w:val="20"/>
                <w:szCs w:val="20"/>
                <w:lang w:val="en-GB" w:eastAsia="hu-HU"/>
              </w:rPr>
              <w:t>tér</w:t>
            </w:r>
            <w:proofErr w:type="spellEnd"/>
            <w:r w:rsidRPr="00710575">
              <w:rPr>
                <w:rFonts w:ascii="Times New Roman" w:eastAsia="Times New Roman" w:hAnsi="Times New Roman" w:cs="Times New Roman"/>
                <w:sz w:val="20"/>
                <w:szCs w:val="20"/>
                <w:lang w:val="en-GB" w:eastAsia="hu-HU"/>
              </w:rPr>
              <w:t xml:space="preserve"> 7.</w:t>
            </w:r>
          </w:p>
        </w:tc>
        <w:tc>
          <w:tcPr>
            <w:tcW w:w="3470" w:type="dxa"/>
            <w:vAlign w:val="center"/>
          </w:tcPr>
          <w:p w14:paraId="26B0CE07" w14:textId="117A9064" w:rsidR="00104B96" w:rsidRPr="00710575" w:rsidRDefault="00030F97" w:rsidP="00104B96">
            <w:pPr>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 xml:space="preserve">1081, Budapest, II. János Pál </w:t>
            </w:r>
            <w:proofErr w:type="spellStart"/>
            <w:r w:rsidRPr="00710575">
              <w:rPr>
                <w:rFonts w:ascii="Times New Roman" w:eastAsia="Times New Roman" w:hAnsi="Times New Roman" w:cs="Times New Roman"/>
                <w:sz w:val="20"/>
                <w:szCs w:val="20"/>
                <w:lang w:val="en-GB" w:eastAsia="hu-HU"/>
              </w:rPr>
              <w:t>pápa</w:t>
            </w:r>
            <w:proofErr w:type="spellEnd"/>
            <w:r w:rsidRPr="00710575">
              <w:rPr>
                <w:rFonts w:ascii="Times New Roman" w:eastAsia="Times New Roman" w:hAnsi="Times New Roman" w:cs="Times New Roman"/>
                <w:sz w:val="20"/>
                <w:szCs w:val="20"/>
                <w:lang w:val="en-GB" w:eastAsia="hu-HU"/>
              </w:rPr>
              <w:t xml:space="preserve"> </w:t>
            </w:r>
            <w:proofErr w:type="spellStart"/>
            <w:r w:rsidRPr="00710575">
              <w:rPr>
                <w:rFonts w:ascii="Times New Roman" w:eastAsia="Times New Roman" w:hAnsi="Times New Roman" w:cs="Times New Roman"/>
                <w:sz w:val="20"/>
                <w:szCs w:val="20"/>
                <w:lang w:val="en-GB" w:eastAsia="hu-HU"/>
              </w:rPr>
              <w:t>tér</w:t>
            </w:r>
            <w:proofErr w:type="spellEnd"/>
            <w:r w:rsidRPr="00710575">
              <w:rPr>
                <w:rFonts w:ascii="Times New Roman" w:eastAsia="Times New Roman" w:hAnsi="Times New Roman" w:cs="Times New Roman"/>
                <w:sz w:val="20"/>
                <w:szCs w:val="20"/>
                <w:lang w:val="en-GB" w:eastAsia="hu-HU"/>
              </w:rPr>
              <w:t xml:space="preserve"> 7.</w:t>
            </w:r>
          </w:p>
        </w:tc>
      </w:tr>
      <w:tr w:rsidR="00030F97" w:rsidRPr="00710575" w14:paraId="7F998800" w14:textId="77777777" w:rsidTr="00104B96">
        <w:tc>
          <w:tcPr>
            <w:tcW w:w="2122" w:type="dxa"/>
          </w:tcPr>
          <w:p w14:paraId="68399802" w14:textId="6FECE8C8" w:rsidR="00030F97" w:rsidRPr="00710575" w:rsidRDefault="00847A72" w:rsidP="00030F97">
            <w:pPr>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Central phone number</w:t>
            </w:r>
            <w:r w:rsidR="00030F97" w:rsidRPr="00710575">
              <w:rPr>
                <w:rFonts w:ascii="Times New Roman" w:eastAsia="Times New Roman" w:hAnsi="Times New Roman" w:cs="Times New Roman"/>
                <w:sz w:val="20"/>
                <w:szCs w:val="20"/>
                <w:lang w:val="en-GB" w:eastAsia="hu-HU"/>
              </w:rPr>
              <w:t>:</w:t>
            </w:r>
          </w:p>
        </w:tc>
        <w:tc>
          <w:tcPr>
            <w:tcW w:w="3470" w:type="dxa"/>
            <w:vAlign w:val="center"/>
          </w:tcPr>
          <w:p w14:paraId="15B04144" w14:textId="7F9B3E4E" w:rsidR="00030F97" w:rsidRPr="00710575" w:rsidRDefault="00030F97" w:rsidP="00030F97">
            <w:pPr>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+36-1/312-4400</w:t>
            </w:r>
          </w:p>
        </w:tc>
        <w:tc>
          <w:tcPr>
            <w:tcW w:w="3470" w:type="dxa"/>
            <w:vAlign w:val="center"/>
          </w:tcPr>
          <w:p w14:paraId="25C487C6" w14:textId="28F4D64D" w:rsidR="00030F97" w:rsidRPr="00710575" w:rsidRDefault="00030F97" w:rsidP="00030F97">
            <w:pPr>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+36-1/312-4400</w:t>
            </w:r>
          </w:p>
        </w:tc>
      </w:tr>
      <w:tr w:rsidR="00030F97" w:rsidRPr="00710575" w14:paraId="5FF040EE" w14:textId="77777777" w:rsidTr="00104B96">
        <w:tc>
          <w:tcPr>
            <w:tcW w:w="2122" w:type="dxa"/>
          </w:tcPr>
          <w:p w14:paraId="1C44D53A" w14:textId="014D0675" w:rsidR="00030F97" w:rsidRPr="00710575" w:rsidRDefault="00847A72" w:rsidP="00030F97">
            <w:pPr>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Address</w:t>
            </w:r>
            <w:r w:rsidR="00030F97" w:rsidRPr="00710575">
              <w:rPr>
                <w:rFonts w:ascii="Times New Roman" w:eastAsia="Times New Roman" w:hAnsi="Times New Roman" w:cs="Times New Roman"/>
                <w:sz w:val="20"/>
                <w:szCs w:val="20"/>
                <w:lang w:val="en-GB" w:eastAsia="hu-HU"/>
              </w:rPr>
              <w:t>:</w:t>
            </w:r>
          </w:p>
        </w:tc>
        <w:tc>
          <w:tcPr>
            <w:tcW w:w="3470" w:type="dxa"/>
            <w:vAlign w:val="center"/>
          </w:tcPr>
          <w:p w14:paraId="6FD6BE3F" w14:textId="1338FD7A" w:rsidR="00030F97" w:rsidRPr="00710575" w:rsidRDefault="00030F97" w:rsidP="00030F97">
            <w:pPr>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1438 Budapest, pf. 415.</w:t>
            </w:r>
          </w:p>
        </w:tc>
        <w:tc>
          <w:tcPr>
            <w:tcW w:w="3470" w:type="dxa"/>
            <w:vAlign w:val="center"/>
          </w:tcPr>
          <w:p w14:paraId="1C4D6389" w14:textId="24FFA53B" w:rsidR="00030F97" w:rsidRPr="00710575" w:rsidRDefault="00030F97" w:rsidP="00030F97">
            <w:pPr>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1438 Budapest, pf. 415.</w:t>
            </w:r>
          </w:p>
        </w:tc>
      </w:tr>
      <w:tr w:rsidR="00030F97" w:rsidRPr="00710575" w14:paraId="6D8AA3C3" w14:textId="77777777" w:rsidTr="00104B96">
        <w:tc>
          <w:tcPr>
            <w:tcW w:w="2122" w:type="dxa"/>
          </w:tcPr>
          <w:p w14:paraId="10F0D0A9" w14:textId="76192050" w:rsidR="00030F97" w:rsidRPr="00710575" w:rsidRDefault="00847A72" w:rsidP="00030F97">
            <w:pPr>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Central email address</w:t>
            </w:r>
            <w:r w:rsidR="00030F97" w:rsidRPr="00710575">
              <w:rPr>
                <w:rFonts w:ascii="Times New Roman" w:eastAsia="Times New Roman" w:hAnsi="Times New Roman" w:cs="Times New Roman"/>
                <w:sz w:val="20"/>
                <w:szCs w:val="20"/>
                <w:lang w:val="en-GB" w:eastAsia="hu-HU"/>
              </w:rPr>
              <w:t>:</w:t>
            </w:r>
          </w:p>
        </w:tc>
        <w:tc>
          <w:tcPr>
            <w:tcW w:w="3470" w:type="dxa"/>
            <w:vAlign w:val="center"/>
          </w:tcPr>
          <w:p w14:paraId="3DC58B87" w14:textId="5E3BC26E" w:rsidR="00030F97" w:rsidRPr="00710575" w:rsidRDefault="00C04FDA" w:rsidP="00030F97">
            <w:pPr>
              <w:jc w:val="both"/>
              <w:rPr>
                <w:rFonts w:ascii="Times New Roman" w:eastAsia="Times New Roman" w:hAnsi="Times New Roman" w:cs="Times New Roman"/>
                <w:sz w:val="20"/>
                <w:szCs w:val="20"/>
                <w:lang w:val="en-GB" w:eastAsia="hu-HU"/>
              </w:rPr>
            </w:pPr>
            <w:hyperlink r:id="rId10" w:history="1">
              <w:r w:rsidR="00030F97" w:rsidRPr="00710575">
                <w:rPr>
                  <w:rStyle w:val="Hiperhivatkozs"/>
                  <w:rFonts w:ascii="Times New Roman" w:eastAsia="Times New Roman" w:hAnsi="Times New Roman" w:cs="Times New Roman"/>
                  <w:sz w:val="20"/>
                  <w:szCs w:val="20"/>
                  <w:lang w:val="en-GB" w:eastAsia="hu-HU"/>
                </w:rPr>
                <w:t>sztnh@hipo.gov.hu</w:t>
              </w:r>
            </w:hyperlink>
          </w:p>
        </w:tc>
        <w:tc>
          <w:tcPr>
            <w:tcW w:w="3470" w:type="dxa"/>
            <w:vAlign w:val="center"/>
          </w:tcPr>
          <w:p w14:paraId="5E869EE5" w14:textId="53228CB4" w:rsidR="00030F97" w:rsidRPr="00710575" w:rsidRDefault="00C04FDA" w:rsidP="00030F97">
            <w:pPr>
              <w:jc w:val="both"/>
              <w:rPr>
                <w:rFonts w:ascii="Times New Roman" w:eastAsia="Times New Roman" w:hAnsi="Times New Roman" w:cs="Times New Roman"/>
                <w:sz w:val="20"/>
                <w:szCs w:val="20"/>
                <w:lang w:val="en-GB" w:eastAsia="hu-HU"/>
              </w:rPr>
            </w:pPr>
            <w:hyperlink r:id="rId11" w:history="1">
              <w:r w:rsidR="00030F97" w:rsidRPr="00710575">
                <w:rPr>
                  <w:rStyle w:val="Hiperhivatkozs"/>
                  <w:rFonts w:ascii="Times New Roman" w:eastAsia="Times New Roman" w:hAnsi="Times New Roman" w:cs="Times New Roman"/>
                  <w:sz w:val="20"/>
                  <w:szCs w:val="20"/>
                  <w:lang w:val="en-GB" w:eastAsia="hu-HU"/>
                </w:rPr>
                <w:t>hent@hipo.gov.hu</w:t>
              </w:r>
            </w:hyperlink>
            <w:r w:rsidR="00030F97" w:rsidRPr="00710575">
              <w:rPr>
                <w:rFonts w:ascii="Times New Roman" w:eastAsia="Times New Roman" w:hAnsi="Times New Roman" w:cs="Times New Roman"/>
                <w:sz w:val="20"/>
                <w:szCs w:val="20"/>
                <w:lang w:val="en-GB" w:eastAsia="hu-HU"/>
              </w:rPr>
              <w:t xml:space="preserve"> </w:t>
            </w:r>
          </w:p>
        </w:tc>
      </w:tr>
    </w:tbl>
    <w:p w14:paraId="5AAF8F9C" w14:textId="1C253FF2" w:rsidR="00104B96" w:rsidRPr="00710575" w:rsidRDefault="00104B96" w:rsidP="00B1461A">
      <w:pPr>
        <w:shd w:val="clear" w:color="auto" w:fill="FFFFFF"/>
        <w:spacing w:after="300" w:line="240" w:lineRule="auto"/>
        <w:jc w:val="both"/>
        <w:rPr>
          <w:rFonts w:ascii="Times New Roman" w:eastAsia="Times New Roman" w:hAnsi="Times New Roman" w:cs="Times New Roman"/>
          <w:sz w:val="20"/>
          <w:szCs w:val="20"/>
          <w:lang w:val="en-GB" w:eastAsia="hu-HU"/>
        </w:rPr>
      </w:pPr>
    </w:p>
    <w:p w14:paraId="37A60125" w14:textId="63058313" w:rsidR="00CC4BEC" w:rsidRPr="00710575" w:rsidRDefault="00CC4BEC" w:rsidP="00B1461A">
      <w:pPr>
        <w:shd w:val="clear" w:color="auto" w:fill="FFFFFF"/>
        <w:spacing w:after="300" w:line="240" w:lineRule="auto"/>
        <w:jc w:val="both"/>
        <w:rPr>
          <w:rFonts w:ascii="Times New Roman" w:eastAsia="Times New Roman" w:hAnsi="Times New Roman" w:cs="Times New Roman"/>
          <w:b/>
          <w:bCs/>
          <w:szCs w:val="20"/>
          <w:lang w:val="en-GB" w:eastAsia="hu-HU"/>
        </w:rPr>
      </w:pPr>
      <w:bookmarkStart w:id="1" w:name="Point2"/>
      <w:r w:rsidRPr="00710575">
        <w:rPr>
          <w:rFonts w:ascii="Times New Roman" w:eastAsia="Times New Roman" w:hAnsi="Times New Roman" w:cs="Times New Roman"/>
          <w:b/>
          <w:bCs/>
          <w:szCs w:val="20"/>
          <w:lang w:val="en-GB" w:eastAsia="hu-HU"/>
        </w:rPr>
        <w:t xml:space="preserve">II. </w:t>
      </w:r>
      <w:r w:rsidR="00F546C9" w:rsidRPr="00710575">
        <w:rPr>
          <w:rFonts w:ascii="Times New Roman" w:eastAsia="Times New Roman" w:hAnsi="Times New Roman" w:cs="Times New Roman"/>
          <w:b/>
          <w:bCs/>
          <w:szCs w:val="20"/>
          <w:lang w:val="en-GB" w:eastAsia="hu-HU"/>
        </w:rPr>
        <w:t>The data protection officer of HIPO and her contact details</w:t>
      </w:r>
    </w:p>
    <w:bookmarkEnd w:id="1"/>
    <w:p w14:paraId="5734C3A6" w14:textId="3D8C78BB" w:rsidR="00F546C9" w:rsidRPr="00710575" w:rsidRDefault="00F546C9" w:rsidP="00F546C9">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Name of HIPO’s data protection officer: Krisztina Hegedüs</w:t>
      </w:r>
    </w:p>
    <w:p w14:paraId="19C17CE1" w14:textId="1C052153" w:rsidR="00F546C9" w:rsidRPr="00710575" w:rsidRDefault="00F546C9" w:rsidP="00F546C9">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E-mail address of HIPO’s data protection officer: </w:t>
      </w:r>
      <w:hyperlink r:id="rId12" w:history="1">
        <w:r w:rsidRPr="00710575">
          <w:rPr>
            <w:rStyle w:val="Hiperhivatkozs"/>
            <w:rFonts w:ascii="Times New Roman" w:eastAsia="Times New Roman" w:hAnsi="Times New Roman" w:cs="Times New Roman"/>
            <w:b/>
            <w:bCs/>
            <w:sz w:val="20"/>
            <w:szCs w:val="20"/>
            <w:lang w:val="en-GB" w:eastAsia="hu-HU"/>
          </w:rPr>
          <w:t>adatvedelem@hipo.gov.hu</w:t>
        </w:r>
      </w:hyperlink>
    </w:p>
    <w:p w14:paraId="763B3D1D" w14:textId="0AB4023B" w:rsidR="00CC4BEC" w:rsidRPr="00710575" w:rsidRDefault="00CC4BEC" w:rsidP="00B1461A">
      <w:pPr>
        <w:shd w:val="clear" w:color="auto" w:fill="FFFFFF"/>
        <w:spacing w:after="300" w:line="240" w:lineRule="auto"/>
        <w:jc w:val="both"/>
        <w:rPr>
          <w:rFonts w:ascii="Times New Roman" w:eastAsia="Times New Roman" w:hAnsi="Times New Roman" w:cs="Times New Roman"/>
          <w:b/>
          <w:bCs/>
          <w:szCs w:val="20"/>
          <w:lang w:val="en-GB" w:eastAsia="hu-HU"/>
        </w:rPr>
      </w:pPr>
      <w:r w:rsidRPr="00710575">
        <w:rPr>
          <w:rFonts w:ascii="Times New Roman" w:eastAsia="Times New Roman" w:hAnsi="Times New Roman" w:cs="Times New Roman"/>
          <w:b/>
          <w:bCs/>
          <w:szCs w:val="20"/>
          <w:lang w:val="en-GB" w:eastAsia="hu-HU"/>
        </w:rPr>
        <w:t xml:space="preserve">III. </w:t>
      </w:r>
      <w:r w:rsidR="00EC31E5" w:rsidRPr="00710575">
        <w:rPr>
          <w:rFonts w:ascii="Times New Roman" w:eastAsia="Times New Roman" w:hAnsi="Times New Roman" w:cs="Times New Roman"/>
          <w:b/>
          <w:bCs/>
          <w:szCs w:val="20"/>
          <w:lang w:val="en-GB" w:eastAsia="hu-HU"/>
        </w:rPr>
        <w:t>P</w:t>
      </w:r>
      <w:r w:rsidR="00F546C9" w:rsidRPr="00710575">
        <w:rPr>
          <w:rFonts w:ascii="Times New Roman" w:eastAsia="Times New Roman" w:hAnsi="Times New Roman" w:cs="Times New Roman"/>
          <w:b/>
          <w:bCs/>
          <w:szCs w:val="20"/>
          <w:lang w:val="en-GB" w:eastAsia="hu-HU"/>
        </w:rPr>
        <w:t>ersonal data process</w:t>
      </w:r>
      <w:r w:rsidR="00202318" w:rsidRPr="00710575">
        <w:rPr>
          <w:rFonts w:ascii="Times New Roman" w:eastAsia="Times New Roman" w:hAnsi="Times New Roman" w:cs="Times New Roman"/>
          <w:b/>
          <w:bCs/>
          <w:szCs w:val="20"/>
          <w:lang w:val="en-GB" w:eastAsia="hu-HU"/>
        </w:rPr>
        <w:t>ing</w:t>
      </w:r>
      <w:r w:rsidR="00F546C9" w:rsidRPr="00710575">
        <w:rPr>
          <w:rFonts w:ascii="Times New Roman" w:eastAsia="Times New Roman" w:hAnsi="Times New Roman" w:cs="Times New Roman"/>
          <w:b/>
          <w:bCs/>
          <w:szCs w:val="20"/>
          <w:lang w:val="en-GB" w:eastAsia="hu-HU"/>
        </w:rPr>
        <w:t xml:space="preserve"> in connection with the website, </w:t>
      </w:r>
      <w:r w:rsidR="008245E3" w:rsidRPr="00710575">
        <w:rPr>
          <w:rFonts w:ascii="Times New Roman" w:eastAsia="Times New Roman" w:hAnsi="Times New Roman" w:cs="Times New Roman"/>
          <w:b/>
          <w:bCs/>
          <w:szCs w:val="20"/>
          <w:lang w:val="en-GB" w:eastAsia="hu-HU"/>
        </w:rPr>
        <w:t xml:space="preserve">its </w:t>
      </w:r>
      <w:r w:rsidR="00F546C9" w:rsidRPr="00710575">
        <w:rPr>
          <w:rFonts w:ascii="Times New Roman" w:eastAsia="Times New Roman" w:hAnsi="Times New Roman" w:cs="Times New Roman"/>
          <w:b/>
          <w:bCs/>
          <w:szCs w:val="20"/>
          <w:lang w:val="en-GB" w:eastAsia="hu-HU"/>
        </w:rPr>
        <w:t>purpose, legal basis and duration</w:t>
      </w:r>
    </w:p>
    <w:p w14:paraId="206A4B7C" w14:textId="087C247E" w:rsidR="00277C30" w:rsidRPr="00710575" w:rsidRDefault="00277C30" w:rsidP="00B1461A">
      <w:pPr>
        <w:shd w:val="clear" w:color="auto" w:fill="FFFFFF"/>
        <w:spacing w:after="300" w:line="240" w:lineRule="auto"/>
        <w:jc w:val="both"/>
        <w:rPr>
          <w:rFonts w:ascii="Times New Roman" w:eastAsia="Times New Roman" w:hAnsi="Times New Roman" w:cs="Times New Roman"/>
          <w:b/>
          <w:bCs/>
          <w:sz w:val="20"/>
          <w:szCs w:val="20"/>
          <w:lang w:val="en-GB" w:eastAsia="hu-HU"/>
        </w:rPr>
      </w:pPr>
      <w:r w:rsidRPr="00710575">
        <w:rPr>
          <w:rFonts w:ascii="Times New Roman" w:eastAsia="Times New Roman" w:hAnsi="Times New Roman" w:cs="Times New Roman"/>
          <w:b/>
          <w:bCs/>
          <w:sz w:val="20"/>
          <w:szCs w:val="20"/>
          <w:lang w:val="en-GB" w:eastAsia="hu-HU"/>
        </w:rPr>
        <w:t xml:space="preserve">III.1. </w:t>
      </w:r>
      <w:r w:rsidR="00B177DC" w:rsidRPr="00710575">
        <w:rPr>
          <w:rFonts w:ascii="Times New Roman" w:eastAsia="Times New Roman" w:hAnsi="Times New Roman" w:cs="Times New Roman"/>
          <w:b/>
          <w:bCs/>
          <w:sz w:val="20"/>
          <w:szCs w:val="20"/>
          <w:lang w:val="en-GB" w:eastAsia="hu-HU"/>
        </w:rPr>
        <w:t>Data process</w:t>
      </w:r>
      <w:r w:rsidR="00202318" w:rsidRPr="00710575">
        <w:rPr>
          <w:rFonts w:ascii="Times New Roman" w:eastAsia="Times New Roman" w:hAnsi="Times New Roman" w:cs="Times New Roman"/>
          <w:b/>
          <w:bCs/>
          <w:sz w:val="20"/>
          <w:szCs w:val="20"/>
          <w:lang w:val="en-GB" w:eastAsia="hu-HU"/>
        </w:rPr>
        <w:t>ing</w:t>
      </w:r>
      <w:r w:rsidR="00B177DC" w:rsidRPr="00710575">
        <w:rPr>
          <w:rFonts w:ascii="Times New Roman" w:eastAsia="Times New Roman" w:hAnsi="Times New Roman" w:cs="Times New Roman"/>
          <w:b/>
          <w:bCs/>
          <w:sz w:val="20"/>
          <w:szCs w:val="20"/>
          <w:lang w:val="en-GB" w:eastAsia="hu-HU"/>
        </w:rPr>
        <w:t xml:space="preserve"> in connection with visits to the website </w:t>
      </w:r>
    </w:p>
    <w:p w14:paraId="255E77B6" w14:textId="5C64DB16" w:rsidR="00330FAF" w:rsidRPr="00710575" w:rsidRDefault="00330FAF" w:rsidP="00B1461A">
      <w:pPr>
        <w:shd w:val="clear" w:color="auto" w:fill="FFFFFF"/>
        <w:spacing w:after="30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bCs/>
          <w:sz w:val="20"/>
          <w:szCs w:val="20"/>
          <w:lang w:val="en-GB" w:eastAsia="hu-HU"/>
        </w:rPr>
        <w:t xml:space="preserve">During visits to the website of NBAC, </w:t>
      </w:r>
      <w:r w:rsidR="008245E3" w:rsidRPr="00710575">
        <w:rPr>
          <w:rFonts w:ascii="Times New Roman" w:eastAsia="Times New Roman" w:hAnsi="Times New Roman" w:cs="Times New Roman"/>
          <w:bCs/>
          <w:sz w:val="20"/>
          <w:szCs w:val="20"/>
          <w:lang w:val="en-GB" w:eastAsia="hu-HU"/>
        </w:rPr>
        <w:t xml:space="preserve">the technical data </w:t>
      </w:r>
      <w:r w:rsidR="008245E3" w:rsidRPr="00710575">
        <w:rPr>
          <w:rFonts w:ascii="Times New Roman" w:eastAsia="Times New Roman" w:hAnsi="Times New Roman" w:cs="Times New Roman"/>
          <w:sz w:val="20"/>
          <w:szCs w:val="20"/>
          <w:lang w:val="en-GB" w:eastAsia="hu-HU"/>
        </w:rPr>
        <w:t xml:space="preserve">(log data) considered as personal data </w:t>
      </w:r>
      <w:r w:rsidR="008245E3" w:rsidRPr="00710575">
        <w:rPr>
          <w:rFonts w:ascii="Times New Roman" w:eastAsia="Times New Roman" w:hAnsi="Times New Roman" w:cs="Times New Roman"/>
          <w:bCs/>
          <w:sz w:val="20"/>
          <w:szCs w:val="20"/>
          <w:lang w:val="en-GB" w:eastAsia="hu-HU"/>
        </w:rPr>
        <w:t xml:space="preserve">automatically generated </w:t>
      </w:r>
      <w:r w:rsidR="008245E3" w:rsidRPr="00710575">
        <w:rPr>
          <w:rFonts w:ascii="Times New Roman" w:eastAsia="Times New Roman" w:hAnsi="Times New Roman" w:cs="Times New Roman"/>
          <w:sz w:val="20"/>
          <w:szCs w:val="20"/>
          <w:lang w:val="en-GB" w:eastAsia="hu-HU"/>
        </w:rPr>
        <w:t>in connection with the type of browser used, the IP-address, port number, the domain name (URL), the date of visit and the list of pages visited are processed by</w:t>
      </w:r>
      <w:r w:rsidR="008245E3" w:rsidRPr="00710575">
        <w:rPr>
          <w:rFonts w:ascii="Times New Roman" w:eastAsia="Times New Roman" w:hAnsi="Times New Roman" w:cs="Times New Roman"/>
          <w:bCs/>
          <w:sz w:val="20"/>
          <w:szCs w:val="20"/>
          <w:lang w:val="en-GB" w:eastAsia="hu-HU"/>
        </w:rPr>
        <w:t xml:space="preserve"> HIPO, </w:t>
      </w:r>
      <w:r w:rsidR="005D61E7" w:rsidRPr="00710575">
        <w:rPr>
          <w:rFonts w:ascii="Times New Roman" w:eastAsia="Times New Roman" w:hAnsi="Times New Roman" w:cs="Times New Roman"/>
          <w:bCs/>
          <w:sz w:val="20"/>
          <w:szCs w:val="20"/>
          <w:lang w:val="en-GB" w:eastAsia="hu-HU"/>
        </w:rPr>
        <w:t>as an independent controller,</w:t>
      </w:r>
      <w:r w:rsidR="000A7EC0" w:rsidRPr="00710575">
        <w:rPr>
          <w:rFonts w:ascii="Times New Roman" w:eastAsia="Times New Roman" w:hAnsi="Times New Roman" w:cs="Times New Roman"/>
          <w:bCs/>
          <w:sz w:val="20"/>
          <w:szCs w:val="20"/>
          <w:lang w:val="en-GB" w:eastAsia="hu-HU"/>
        </w:rPr>
        <w:t xml:space="preserve"> </w:t>
      </w:r>
      <w:r w:rsidR="00192EA4" w:rsidRPr="00710575">
        <w:rPr>
          <w:rFonts w:ascii="Times New Roman" w:eastAsia="Times New Roman" w:hAnsi="Times New Roman" w:cs="Times New Roman"/>
          <w:sz w:val="20"/>
          <w:szCs w:val="20"/>
          <w:lang w:val="en-GB" w:eastAsia="hu-HU"/>
        </w:rPr>
        <w:t>with regard to the establishment and maintenance of the internet connection.</w:t>
      </w:r>
    </w:p>
    <w:p w14:paraId="17BB99DB" w14:textId="41F30396" w:rsidR="00CC4BEC" w:rsidRPr="00710575" w:rsidRDefault="00046CB7" w:rsidP="00B1461A">
      <w:pPr>
        <w:shd w:val="clear" w:color="auto" w:fill="FFFFFF"/>
        <w:spacing w:after="30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 xml:space="preserve">The purpose of data processing is </w:t>
      </w:r>
      <w:r w:rsidR="00C545E1" w:rsidRPr="00710575">
        <w:rPr>
          <w:rFonts w:ascii="Times New Roman" w:eastAsia="Times New Roman" w:hAnsi="Times New Roman" w:cs="Times New Roman"/>
          <w:sz w:val="20"/>
          <w:szCs w:val="20"/>
          <w:lang w:val="en-GB" w:eastAsia="hu-HU"/>
        </w:rPr>
        <w:t xml:space="preserve">to </w:t>
      </w:r>
      <w:r w:rsidRPr="00710575">
        <w:rPr>
          <w:rFonts w:ascii="Times New Roman" w:eastAsia="Times New Roman" w:hAnsi="Times New Roman" w:cs="Times New Roman"/>
          <w:sz w:val="20"/>
          <w:szCs w:val="20"/>
          <w:lang w:val="en-GB" w:eastAsia="hu-HU"/>
        </w:rPr>
        <w:t xml:space="preserve">prevent </w:t>
      </w:r>
      <w:r w:rsidR="00C545E1" w:rsidRPr="00710575">
        <w:rPr>
          <w:rFonts w:ascii="Times New Roman" w:eastAsia="Times New Roman" w:hAnsi="Times New Roman" w:cs="Times New Roman"/>
          <w:sz w:val="20"/>
          <w:szCs w:val="20"/>
          <w:lang w:val="en-GB" w:eastAsia="hu-HU"/>
        </w:rPr>
        <w:t xml:space="preserve">any </w:t>
      </w:r>
      <w:r w:rsidRPr="00710575">
        <w:rPr>
          <w:rFonts w:ascii="Times New Roman" w:eastAsia="Times New Roman" w:hAnsi="Times New Roman" w:cs="Times New Roman"/>
          <w:sz w:val="20"/>
          <w:szCs w:val="20"/>
          <w:lang w:val="en-GB" w:eastAsia="hu-HU"/>
        </w:rPr>
        <w:t xml:space="preserve">potential abuses and </w:t>
      </w:r>
      <w:r w:rsidR="00C545E1" w:rsidRPr="00710575">
        <w:rPr>
          <w:rFonts w:ascii="Times New Roman" w:eastAsia="Times New Roman" w:hAnsi="Times New Roman" w:cs="Times New Roman"/>
          <w:sz w:val="20"/>
          <w:szCs w:val="20"/>
          <w:lang w:val="en-GB" w:eastAsia="hu-HU"/>
        </w:rPr>
        <w:t xml:space="preserve">to </w:t>
      </w:r>
      <w:r w:rsidRPr="00710575">
        <w:rPr>
          <w:rFonts w:ascii="Times New Roman" w:eastAsia="Times New Roman" w:hAnsi="Times New Roman" w:cs="Times New Roman"/>
          <w:sz w:val="20"/>
          <w:szCs w:val="20"/>
          <w:lang w:val="en-GB" w:eastAsia="hu-HU"/>
        </w:rPr>
        <w:t>enabl</w:t>
      </w:r>
      <w:r w:rsidR="00C545E1" w:rsidRPr="00710575">
        <w:rPr>
          <w:rFonts w:ascii="Times New Roman" w:eastAsia="Times New Roman" w:hAnsi="Times New Roman" w:cs="Times New Roman"/>
          <w:sz w:val="20"/>
          <w:szCs w:val="20"/>
          <w:lang w:val="en-GB" w:eastAsia="hu-HU"/>
        </w:rPr>
        <w:t>e</w:t>
      </w:r>
      <w:r w:rsidRPr="00710575">
        <w:rPr>
          <w:rFonts w:ascii="Times New Roman" w:eastAsia="Times New Roman" w:hAnsi="Times New Roman" w:cs="Times New Roman"/>
          <w:sz w:val="20"/>
          <w:szCs w:val="20"/>
          <w:lang w:val="en-GB" w:eastAsia="hu-HU"/>
        </w:rPr>
        <w:t xml:space="preserve"> their detection (information security purpose).</w:t>
      </w:r>
    </w:p>
    <w:p w14:paraId="3B8D0E3B" w14:textId="7B6F0D18" w:rsidR="003436D5" w:rsidRPr="00710575" w:rsidRDefault="00C545E1" w:rsidP="00277C30">
      <w:pPr>
        <w:shd w:val="clear" w:color="auto" w:fill="FFFFFF"/>
        <w:spacing w:after="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lastRenderedPageBreak/>
        <w:t>L</w:t>
      </w:r>
      <w:r w:rsidR="007D4260" w:rsidRPr="00710575">
        <w:rPr>
          <w:rFonts w:ascii="Times New Roman" w:eastAsia="Times New Roman" w:hAnsi="Times New Roman" w:cs="Times New Roman"/>
          <w:sz w:val="20"/>
          <w:szCs w:val="20"/>
          <w:lang w:val="en-GB" w:eastAsia="hu-HU"/>
        </w:rPr>
        <w:t>egal basis of data processing</w:t>
      </w:r>
      <w:r w:rsidR="00383FAC" w:rsidRPr="00710575">
        <w:rPr>
          <w:rFonts w:ascii="Times New Roman" w:eastAsia="Times New Roman" w:hAnsi="Times New Roman" w:cs="Times New Roman"/>
          <w:sz w:val="20"/>
          <w:szCs w:val="20"/>
          <w:lang w:val="en-GB" w:eastAsia="hu-HU"/>
        </w:rPr>
        <w:t xml:space="preserve">: the processing is necessary for the performance of a task carried out in the public interest </w:t>
      </w:r>
      <w:r w:rsidR="00B1461A" w:rsidRPr="00710575">
        <w:rPr>
          <w:rFonts w:ascii="Times New Roman" w:eastAsia="Times New Roman" w:hAnsi="Times New Roman" w:cs="Times New Roman"/>
          <w:sz w:val="20"/>
          <w:szCs w:val="20"/>
          <w:lang w:val="en-GB" w:eastAsia="hu-HU"/>
        </w:rPr>
        <w:t xml:space="preserve">[GDPR </w:t>
      </w:r>
      <w:r w:rsidR="00383FAC" w:rsidRPr="00710575">
        <w:rPr>
          <w:rFonts w:ascii="Times New Roman" w:eastAsia="Times New Roman" w:hAnsi="Times New Roman" w:cs="Times New Roman"/>
          <w:sz w:val="20"/>
          <w:szCs w:val="20"/>
          <w:lang w:val="en-GB" w:eastAsia="hu-HU"/>
        </w:rPr>
        <w:t xml:space="preserve">Article </w:t>
      </w:r>
      <w:r w:rsidR="00B1461A" w:rsidRPr="00710575">
        <w:rPr>
          <w:rFonts w:ascii="Times New Roman" w:eastAsia="Times New Roman" w:hAnsi="Times New Roman" w:cs="Times New Roman"/>
          <w:sz w:val="20"/>
          <w:szCs w:val="20"/>
          <w:lang w:val="en-GB" w:eastAsia="hu-HU"/>
        </w:rPr>
        <w:t>6(1)</w:t>
      </w:r>
      <w:r w:rsidR="00383FAC" w:rsidRPr="00710575">
        <w:rPr>
          <w:rFonts w:ascii="Times New Roman" w:eastAsia="Times New Roman" w:hAnsi="Times New Roman" w:cs="Times New Roman"/>
          <w:sz w:val="20"/>
          <w:szCs w:val="20"/>
          <w:lang w:val="en-GB" w:eastAsia="hu-HU"/>
        </w:rPr>
        <w:t>(</w:t>
      </w:r>
      <w:r w:rsidR="00B1461A" w:rsidRPr="00710575">
        <w:rPr>
          <w:rFonts w:ascii="Times New Roman" w:eastAsia="Times New Roman" w:hAnsi="Times New Roman" w:cs="Times New Roman"/>
          <w:sz w:val="20"/>
          <w:szCs w:val="20"/>
          <w:lang w:val="en-GB" w:eastAsia="hu-HU"/>
        </w:rPr>
        <w:t>e)</w:t>
      </w:r>
      <w:r w:rsidR="00383FAC" w:rsidRPr="00710575">
        <w:rPr>
          <w:rFonts w:ascii="Times New Roman" w:eastAsia="Times New Roman" w:hAnsi="Times New Roman" w:cs="Times New Roman"/>
          <w:sz w:val="20"/>
          <w:szCs w:val="20"/>
          <w:lang w:val="en-GB" w:eastAsia="hu-HU"/>
        </w:rPr>
        <w:t xml:space="preserve"> and</w:t>
      </w:r>
      <w:r w:rsidR="00B1461A" w:rsidRPr="00710575">
        <w:rPr>
          <w:rFonts w:ascii="Times New Roman" w:eastAsia="Times New Roman" w:hAnsi="Times New Roman" w:cs="Times New Roman"/>
          <w:sz w:val="20"/>
          <w:szCs w:val="20"/>
          <w:lang w:val="en-GB" w:eastAsia="hu-HU"/>
        </w:rPr>
        <w:t xml:space="preserve"> </w:t>
      </w:r>
      <w:r w:rsidR="00383FAC" w:rsidRPr="00710575">
        <w:rPr>
          <w:rFonts w:ascii="Times New Roman" w:eastAsia="Times New Roman" w:hAnsi="Times New Roman" w:cs="Times New Roman"/>
          <w:sz w:val="20"/>
          <w:szCs w:val="20"/>
          <w:lang w:val="en-GB" w:eastAsia="hu-HU"/>
        </w:rPr>
        <w:t>6</w:t>
      </w:r>
      <w:r w:rsidR="00B1461A" w:rsidRPr="00710575">
        <w:rPr>
          <w:rFonts w:ascii="Times New Roman" w:eastAsia="Times New Roman" w:hAnsi="Times New Roman" w:cs="Times New Roman"/>
          <w:sz w:val="20"/>
          <w:szCs w:val="20"/>
          <w:lang w:val="en-GB" w:eastAsia="hu-HU"/>
        </w:rPr>
        <w:t>(2)</w:t>
      </w:r>
      <w:r w:rsidR="00383FAC" w:rsidRPr="00710575">
        <w:rPr>
          <w:rFonts w:ascii="Times New Roman" w:eastAsia="Times New Roman" w:hAnsi="Times New Roman" w:cs="Times New Roman"/>
          <w:sz w:val="20"/>
          <w:szCs w:val="20"/>
          <w:lang w:val="en-GB" w:eastAsia="hu-HU"/>
        </w:rPr>
        <w:t xml:space="preserve"> to </w:t>
      </w:r>
      <w:r w:rsidR="00B1461A" w:rsidRPr="00710575">
        <w:rPr>
          <w:rFonts w:ascii="Times New Roman" w:eastAsia="Times New Roman" w:hAnsi="Times New Roman" w:cs="Times New Roman"/>
          <w:sz w:val="20"/>
          <w:szCs w:val="20"/>
          <w:lang w:val="en-GB" w:eastAsia="hu-HU"/>
        </w:rPr>
        <w:t xml:space="preserve">(3)], </w:t>
      </w:r>
      <w:r w:rsidR="00383FAC" w:rsidRPr="00710575">
        <w:rPr>
          <w:rFonts w:ascii="Times New Roman" w:eastAsia="Times New Roman" w:hAnsi="Times New Roman" w:cs="Times New Roman"/>
          <w:sz w:val="20"/>
          <w:szCs w:val="20"/>
          <w:lang w:val="en-GB" w:eastAsia="hu-HU"/>
        </w:rPr>
        <w:t>with special regard to</w:t>
      </w:r>
      <w:r w:rsidR="00B1461A" w:rsidRPr="00710575">
        <w:rPr>
          <w:rFonts w:ascii="Times New Roman" w:eastAsia="Times New Roman" w:hAnsi="Times New Roman" w:cs="Times New Roman"/>
          <w:sz w:val="20"/>
          <w:szCs w:val="20"/>
          <w:lang w:val="en-GB" w:eastAsia="hu-HU"/>
        </w:rPr>
        <w:t xml:space="preserve"> </w:t>
      </w:r>
    </w:p>
    <w:p w14:paraId="76E847B1" w14:textId="50763898" w:rsidR="007C4408" w:rsidRPr="00710575" w:rsidRDefault="00383FAC" w:rsidP="007C4408">
      <w:pPr>
        <w:numPr>
          <w:ilvl w:val="0"/>
          <w:numId w:val="2"/>
        </w:numPr>
        <w:shd w:val="clear" w:color="auto" w:fill="FFFFFF"/>
        <w:spacing w:after="100" w:afterAutospacing="1"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Sections 115/D to</w:t>
      </w:r>
      <w:r w:rsidR="007C4408" w:rsidRPr="00710575">
        <w:rPr>
          <w:rFonts w:ascii="Times New Roman" w:eastAsia="Times New Roman" w:hAnsi="Times New Roman" w:cs="Times New Roman"/>
          <w:sz w:val="20"/>
          <w:szCs w:val="20"/>
          <w:lang w:val="en-GB" w:eastAsia="hu-HU"/>
        </w:rPr>
        <w:t xml:space="preserve"> </w:t>
      </w:r>
      <w:r w:rsidRPr="00710575">
        <w:rPr>
          <w:rFonts w:ascii="Times New Roman" w:eastAsia="Times New Roman" w:hAnsi="Times New Roman" w:cs="Times New Roman"/>
          <w:sz w:val="20"/>
          <w:szCs w:val="20"/>
          <w:lang w:val="en-GB" w:eastAsia="hu-HU"/>
        </w:rPr>
        <w:t>115/L</w:t>
      </w:r>
      <w:r w:rsidR="007C4408" w:rsidRPr="00710575">
        <w:rPr>
          <w:rFonts w:ascii="Times New Roman" w:eastAsia="Times New Roman" w:hAnsi="Times New Roman" w:cs="Times New Roman"/>
          <w:sz w:val="20"/>
          <w:szCs w:val="20"/>
          <w:lang w:val="en-GB" w:eastAsia="hu-HU"/>
        </w:rPr>
        <w:t>, and in particular Section 115/K(c) to (e)</w:t>
      </w:r>
      <w:r w:rsidRPr="00710575">
        <w:rPr>
          <w:rFonts w:ascii="Times New Roman" w:eastAsia="Times New Roman" w:hAnsi="Times New Roman" w:cs="Times New Roman"/>
          <w:sz w:val="20"/>
          <w:szCs w:val="20"/>
          <w:lang w:val="en-GB" w:eastAsia="hu-HU"/>
        </w:rPr>
        <w:t xml:space="preserve"> of Chapter XIV/C of Act XXXIII of 1995 </w:t>
      </w:r>
      <w:r w:rsidR="007C4408" w:rsidRPr="00710575">
        <w:rPr>
          <w:rFonts w:ascii="Times New Roman" w:eastAsia="Times New Roman" w:hAnsi="Times New Roman" w:cs="Times New Roman"/>
          <w:sz w:val="20"/>
          <w:szCs w:val="20"/>
          <w:lang w:val="en-GB" w:eastAsia="hu-HU"/>
        </w:rPr>
        <w:t xml:space="preserve">on the protection of inventions by </w:t>
      </w:r>
      <w:r w:rsidR="007C4408" w:rsidRPr="00710575">
        <w:rPr>
          <w:rFonts w:ascii="Times New Roman" w:eastAsia="Times New Roman" w:hAnsi="Times New Roman" w:cs="Times New Roman"/>
          <w:bCs/>
          <w:sz w:val="20"/>
          <w:szCs w:val="20"/>
          <w:lang w:val="en-GB" w:eastAsia="hu-HU"/>
        </w:rPr>
        <w:t>patents</w:t>
      </w:r>
      <w:r w:rsidR="007C4408" w:rsidRPr="00710575">
        <w:rPr>
          <w:rFonts w:ascii="Times New Roman" w:eastAsia="Times New Roman" w:hAnsi="Times New Roman" w:cs="Times New Roman"/>
          <w:sz w:val="20"/>
          <w:szCs w:val="20"/>
          <w:lang w:val="en-GB" w:eastAsia="hu-HU"/>
        </w:rPr>
        <w:t xml:space="preserve"> laying down detailed rules relating to the legal status, financial management, tasks and competences of HIPO</w:t>
      </w:r>
      <w:r w:rsidR="00FD408F" w:rsidRPr="00710575">
        <w:rPr>
          <w:rFonts w:ascii="Times New Roman" w:eastAsia="Times New Roman" w:hAnsi="Times New Roman" w:cs="Times New Roman"/>
          <w:sz w:val="20"/>
          <w:szCs w:val="20"/>
          <w:lang w:val="en-GB" w:eastAsia="hu-HU"/>
        </w:rPr>
        <w:t>,</w:t>
      </w:r>
    </w:p>
    <w:p w14:paraId="481354F3" w14:textId="32B47842" w:rsidR="00277C30" w:rsidRPr="00710575" w:rsidRDefault="00613353" w:rsidP="00277C3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the provisions of Act L of 2013 on the electronic information security of state and local government organs</w:t>
      </w:r>
      <w:r w:rsidR="00FD408F" w:rsidRPr="00710575">
        <w:rPr>
          <w:rFonts w:ascii="Times New Roman" w:eastAsia="Times New Roman" w:hAnsi="Times New Roman" w:cs="Times New Roman"/>
          <w:sz w:val="20"/>
          <w:szCs w:val="20"/>
          <w:lang w:val="en-GB" w:eastAsia="hu-HU"/>
        </w:rPr>
        <w:t>,</w:t>
      </w:r>
    </w:p>
    <w:p w14:paraId="28AECDAA" w14:textId="2B2E8516" w:rsidR="00277C30" w:rsidRPr="00710575" w:rsidRDefault="00613353" w:rsidP="00277C3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 xml:space="preserve">the provisions of Decree 41/2015 (15 July) of the Ministry of the Interior </w:t>
      </w:r>
      <w:r w:rsidR="00FD408F" w:rsidRPr="00710575">
        <w:rPr>
          <w:rFonts w:ascii="Times New Roman" w:eastAsia="Times New Roman" w:hAnsi="Times New Roman" w:cs="Times New Roman"/>
          <w:sz w:val="20"/>
          <w:szCs w:val="20"/>
          <w:lang w:val="en-GB" w:eastAsia="hu-HU"/>
        </w:rPr>
        <w:t>on the requirements relating to technological security, secure information devices, products, as well as classification into security class and security level specified in Act L of 2013 on the electronic information security of state and local government organs,</w:t>
      </w:r>
    </w:p>
    <w:p w14:paraId="6C8E38D5" w14:textId="40D4FBB2" w:rsidR="00277C30" w:rsidRPr="00710575" w:rsidRDefault="00FD408F" w:rsidP="00115DE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the provisions of Government decree 287/2010 (15 December) on the National Board Against Counterfeiting</w:t>
      </w:r>
      <w:r w:rsidR="004D228B" w:rsidRPr="00710575">
        <w:rPr>
          <w:rFonts w:ascii="Times New Roman" w:eastAsia="Times New Roman" w:hAnsi="Times New Roman" w:cs="Times New Roman"/>
          <w:sz w:val="20"/>
          <w:szCs w:val="20"/>
          <w:lang w:val="en-GB" w:eastAsia="hu-HU"/>
        </w:rPr>
        <w:t>.</w:t>
      </w:r>
    </w:p>
    <w:p w14:paraId="6958F60F" w14:textId="001AAC32" w:rsidR="004E332E" w:rsidRPr="00710575" w:rsidRDefault="008166B8" w:rsidP="00B1461A">
      <w:pPr>
        <w:shd w:val="clear" w:color="auto" w:fill="FFFFFF"/>
        <w:spacing w:after="30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 xml:space="preserve">HIPO processes log data of visits to the website for </w:t>
      </w:r>
      <w:r w:rsidR="00A01E77" w:rsidRPr="00710575">
        <w:rPr>
          <w:rFonts w:ascii="Times New Roman" w:eastAsia="Times New Roman" w:hAnsi="Times New Roman" w:cs="Times New Roman"/>
          <w:sz w:val="20"/>
          <w:szCs w:val="20"/>
          <w:lang w:val="en-GB" w:eastAsia="hu-HU"/>
        </w:rPr>
        <w:t xml:space="preserve">a period of </w:t>
      </w:r>
      <w:r w:rsidRPr="00710575">
        <w:rPr>
          <w:rFonts w:ascii="Times New Roman" w:eastAsia="Times New Roman" w:hAnsi="Times New Roman" w:cs="Times New Roman"/>
          <w:sz w:val="20"/>
          <w:szCs w:val="20"/>
          <w:lang w:val="en-GB" w:eastAsia="hu-HU"/>
        </w:rPr>
        <w:t>three months</w:t>
      </w:r>
      <w:r w:rsidR="00CC4BEC" w:rsidRPr="00710575">
        <w:rPr>
          <w:rFonts w:ascii="Times New Roman" w:eastAsia="Times New Roman" w:hAnsi="Times New Roman" w:cs="Times New Roman"/>
          <w:sz w:val="20"/>
          <w:szCs w:val="20"/>
          <w:lang w:val="en-GB" w:eastAsia="hu-HU"/>
        </w:rPr>
        <w:t>.</w:t>
      </w:r>
    </w:p>
    <w:p w14:paraId="09D35B18" w14:textId="3B9C5F41" w:rsidR="004D228B" w:rsidRPr="00710575" w:rsidRDefault="00893646" w:rsidP="00B1461A">
      <w:pPr>
        <w:shd w:val="clear" w:color="auto" w:fill="FFFFFF"/>
        <w:spacing w:after="300" w:line="240" w:lineRule="auto"/>
        <w:jc w:val="both"/>
        <w:rPr>
          <w:rFonts w:ascii="Times New Roman" w:eastAsia="Times New Roman" w:hAnsi="Times New Roman" w:cs="Times New Roman"/>
          <w:b/>
          <w:bCs/>
          <w:sz w:val="20"/>
          <w:szCs w:val="20"/>
          <w:lang w:val="en-GB" w:eastAsia="hu-HU"/>
        </w:rPr>
      </w:pPr>
      <w:r w:rsidRPr="00710575">
        <w:rPr>
          <w:rFonts w:ascii="Times New Roman" w:eastAsia="Times New Roman" w:hAnsi="Times New Roman" w:cs="Times New Roman"/>
          <w:b/>
          <w:bCs/>
          <w:sz w:val="20"/>
          <w:szCs w:val="20"/>
          <w:lang w:val="en-GB" w:eastAsia="hu-HU"/>
        </w:rPr>
        <w:t xml:space="preserve">III.2. </w:t>
      </w:r>
      <w:r w:rsidR="008166B8" w:rsidRPr="00710575">
        <w:rPr>
          <w:rFonts w:ascii="Times New Roman" w:eastAsia="Times New Roman" w:hAnsi="Times New Roman" w:cs="Times New Roman"/>
          <w:b/>
          <w:bCs/>
          <w:sz w:val="20"/>
          <w:szCs w:val="20"/>
          <w:lang w:val="en-GB" w:eastAsia="hu-HU"/>
        </w:rPr>
        <w:t>Data process</w:t>
      </w:r>
      <w:r w:rsidR="00202318" w:rsidRPr="00710575">
        <w:rPr>
          <w:rFonts w:ascii="Times New Roman" w:eastAsia="Times New Roman" w:hAnsi="Times New Roman" w:cs="Times New Roman"/>
          <w:b/>
          <w:bCs/>
          <w:sz w:val="20"/>
          <w:szCs w:val="20"/>
          <w:lang w:val="en-GB" w:eastAsia="hu-HU"/>
        </w:rPr>
        <w:t>ing</w:t>
      </w:r>
      <w:r w:rsidR="008166B8" w:rsidRPr="00710575">
        <w:rPr>
          <w:rFonts w:ascii="Times New Roman" w:eastAsia="Times New Roman" w:hAnsi="Times New Roman" w:cs="Times New Roman"/>
          <w:b/>
          <w:bCs/>
          <w:sz w:val="20"/>
          <w:szCs w:val="20"/>
          <w:lang w:val="en-GB" w:eastAsia="hu-HU"/>
        </w:rPr>
        <w:t xml:space="preserve"> in connection with information provided and tenders invited on the website</w:t>
      </w:r>
    </w:p>
    <w:p w14:paraId="4C507D72" w14:textId="10968AA3" w:rsidR="00AE6B96" w:rsidRPr="00710575" w:rsidRDefault="001258B7" w:rsidP="00B1461A">
      <w:pPr>
        <w:shd w:val="clear" w:color="auto" w:fill="FFFFFF"/>
        <w:spacing w:after="30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 xml:space="preserve">NBAC and HIPO, as joint controllers, </w:t>
      </w:r>
      <w:r w:rsidRPr="00710575">
        <w:rPr>
          <w:rFonts w:ascii="Times New Roman" w:eastAsia="Times New Roman" w:hAnsi="Times New Roman" w:cs="Times New Roman"/>
          <w:bCs/>
          <w:sz w:val="20"/>
          <w:szCs w:val="20"/>
          <w:lang w:val="en-GB" w:eastAsia="hu-HU"/>
        </w:rPr>
        <w:t xml:space="preserve">make available </w:t>
      </w:r>
      <w:r w:rsidRPr="00710575">
        <w:rPr>
          <w:rFonts w:ascii="Times New Roman" w:eastAsia="Times New Roman" w:hAnsi="Times New Roman" w:cs="Times New Roman"/>
          <w:sz w:val="20"/>
          <w:szCs w:val="20"/>
          <w:lang w:val="en-GB" w:eastAsia="hu-HU"/>
        </w:rPr>
        <w:t xml:space="preserve">on the NBAC website </w:t>
      </w:r>
      <w:r w:rsidRPr="00710575">
        <w:rPr>
          <w:rFonts w:ascii="Times New Roman" w:eastAsia="Times New Roman" w:hAnsi="Times New Roman" w:cs="Times New Roman"/>
          <w:bCs/>
          <w:sz w:val="20"/>
          <w:szCs w:val="20"/>
          <w:lang w:val="en-GB" w:eastAsia="hu-HU"/>
        </w:rPr>
        <w:t>information on the news and events pertaining to its activities</w:t>
      </w:r>
      <w:r w:rsidRPr="00710575">
        <w:rPr>
          <w:rFonts w:ascii="Times New Roman" w:eastAsia="Times New Roman" w:hAnsi="Times New Roman" w:cs="Times New Roman"/>
          <w:sz w:val="20"/>
          <w:szCs w:val="20"/>
          <w:lang w:val="en-GB" w:eastAsia="hu-HU"/>
        </w:rPr>
        <w:t>, including information on the winners of the tenders invited and the prizes awarded by NBAC, in respect of which they process the data subjects’ certain, where applicable, publicly available personal data (e.g. name, CV data, photo)</w:t>
      </w:r>
      <w:r w:rsidR="00CC4BEC" w:rsidRPr="00710575">
        <w:rPr>
          <w:rFonts w:ascii="Times New Roman" w:eastAsia="Times New Roman" w:hAnsi="Times New Roman" w:cs="Times New Roman"/>
          <w:sz w:val="20"/>
          <w:szCs w:val="20"/>
          <w:lang w:val="en-GB" w:eastAsia="hu-HU"/>
        </w:rPr>
        <w:t xml:space="preserve">. </w:t>
      </w:r>
    </w:p>
    <w:p w14:paraId="58DE0CB9" w14:textId="2E1A4FE5" w:rsidR="00804196" w:rsidRPr="00710575" w:rsidRDefault="00ED227E" w:rsidP="00804196">
      <w:pPr>
        <w:shd w:val="clear" w:color="auto" w:fill="FFFFFF"/>
        <w:spacing w:after="30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 xml:space="preserve">The purpose of data processing is dissemination of information </w:t>
      </w:r>
      <w:r w:rsidR="00206FB5" w:rsidRPr="00710575">
        <w:rPr>
          <w:rFonts w:ascii="Times New Roman" w:eastAsia="Times New Roman" w:hAnsi="Times New Roman" w:cs="Times New Roman"/>
          <w:sz w:val="20"/>
          <w:szCs w:val="20"/>
          <w:lang w:val="en-GB" w:eastAsia="hu-HU"/>
        </w:rPr>
        <w:t>concerning intellectual property and its protection, as well as the development of industrial property and copyright culture.</w:t>
      </w:r>
    </w:p>
    <w:p w14:paraId="2BC5DB30" w14:textId="7A5143E3" w:rsidR="00206FB5" w:rsidRPr="00710575" w:rsidRDefault="00C545E1" w:rsidP="00206FB5">
      <w:pPr>
        <w:shd w:val="clear" w:color="auto" w:fill="FFFFFF"/>
        <w:spacing w:after="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L</w:t>
      </w:r>
      <w:r w:rsidR="00206FB5" w:rsidRPr="00710575">
        <w:rPr>
          <w:rFonts w:ascii="Times New Roman" w:eastAsia="Times New Roman" w:hAnsi="Times New Roman" w:cs="Times New Roman"/>
          <w:sz w:val="20"/>
          <w:szCs w:val="20"/>
          <w:lang w:val="en-GB" w:eastAsia="hu-HU"/>
        </w:rPr>
        <w:t xml:space="preserve">egal basis of data processing: the processing is necessary for the performance of a task carried out in the public interest [GDPR Article 6(1)(e) and 6(2) to (3)], with special regard to </w:t>
      </w:r>
    </w:p>
    <w:p w14:paraId="60768585" w14:textId="3DED2B4A" w:rsidR="00206FB5" w:rsidRPr="00710575" w:rsidRDefault="00206FB5" w:rsidP="00206FB5">
      <w:pPr>
        <w:numPr>
          <w:ilvl w:val="0"/>
          <w:numId w:val="2"/>
        </w:numPr>
        <w:shd w:val="clear" w:color="auto" w:fill="FFFFFF"/>
        <w:spacing w:after="100" w:afterAutospacing="1"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 xml:space="preserve">Sections 115/D to 115/L, and in particular Section 115/K(c) to (e) of Chapter XIV/C of Act XXXIII of 1995 on the protection of inventions by </w:t>
      </w:r>
      <w:r w:rsidRPr="00710575">
        <w:rPr>
          <w:rFonts w:ascii="Times New Roman" w:eastAsia="Times New Roman" w:hAnsi="Times New Roman" w:cs="Times New Roman"/>
          <w:bCs/>
          <w:sz w:val="20"/>
          <w:szCs w:val="20"/>
          <w:lang w:val="en-GB" w:eastAsia="hu-HU"/>
        </w:rPr>
        <w:t>patents</w:t>
      </w:r>
      <w:r w:rsidRPr="00710575">
        <w:rPr>
          <w:rFonts w:ascii="Times New Roman" w:eastAsia="Times New Roman" w:hAnsi="Times New Roman" w:cs="Times New Roman"/>
          <w:sz w:val="20"/>
          <w:szCs w:val="20"/>
          <w:lang w:val="en-GB" w:eastAsia="hu-HU"/>
        </w:rPr>
        <w:t xml:space="preserve"> laying down detailed rules relating to the legal status, financial management, tasks and competences of HIPO,</w:t>
      </w:r>
    </w:p>
    <w:p w14:paraId="4EA285E8" w14:textId="3D606EEF" w:rsidR="00206FB5" w:rsidRPr="00710575" w:rsidRDefault="00206FB5" w:rsidP="00206FB5">
      <w:pPr>
        <w:numPr>
          <w:ilvl w:val="0"/>
          <w:numId w:val="2"/>
        </w:numPr>
        <w:shd w:val="clear" w:color="auto" w:fill="FFFFFF"/>
        <w:spacing w:after="100" w:afterAutospacing="1"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the provisions of Act CXXV of 2018 on Government administration,</w:t>
      </w:r>
    </w:p>
    <w:p w14:paraId="378CA16A" w14:textId="45725742" w:rsidR="00206FB5" w:rsidRPr="00710575" w:rsidRDefault="00206FB5" w:rsidP="00206FB5">
      <w:pPr>
        <w:numPr>
          <w:ilvl w:val="0"/>
          <w:numId w:val="2"/>
        </w:numPr>
        <w:shd w:val="clear" w:color="auto" w:fill="FFFFFF"/>
        <w:spacing w:after="100" w:afterAutospacing="1"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the provisions of Government decree 287/2010 (15 December) on the National Board Against Counterfeiting.</w:t>
      </w:r>
    </w:p>
    <w:p w14:paraId="40905B9D" w14:textId="50102F41" w:rsidR="008F3CF1" w:rsidRPr="00710575" w:rsidRDefault="008F3CF1" w:rsidP="00B1461A">
      <w:pPr>
        <w:shd w:val="clear" w:color="auto" w:fill="FFFFFF"/>
        <w:spacing w:after="30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 xml:space="preserve">NBAC and HIPO process documents containing data as documents of lasting value, in accordance with </w:t>
      </w:r>
      <w:r w:rsidR="00B87105" w:rsidRPr="00710575">
        <w:rPr>
          <w:rFonts w:ascii="Times New Roman" w:eastAsia="Times New Roman" w:hAnsi="Times New Roman" w:cs="Times New Roman"/>
          <w:sz w:val="20"/>
          <w:szCs w:val="20"/>
          <w:lang w:val="en-GB" w:eastAsia="hu-HU"/>
        </w:rPr>
        <w:t>the provisions of Act LXVI of 1995 on public records, public archives and the protection of private archive materials</w:t>
      </w:r>
      <w:r w:rsidR="001D423D" w:rsidRPr="00710575">
        <w:rPr>
          <w:rFonts w:ascii="Times New Roman" w:eastAsia="Times New Roman" w:hAnsi="Times New Roman" w:cs="Times New Roman"/>
          <w:sz w:val="20"/>
          <w:szCs w:val="20"/>
          <w:lang w:val="en-GB" w:eastAsia="hu-HU"/>
        </w:rPr>
        <w:t>.</w:t>
      </w:r>
    </w:p>
    <w:p w14:paraId="4BE3BFD9" w14:textId="4635D7B1" w:rsidR="003C6BCD" w:rsidRPr="00710575" w:rsidRDefault="003C6BCD" w:rsidP="003C6BCD">
      <w:pPr>
        <w:shd w:val="clear" w:color="auto" w:fill="FFFFFF"/>
        <w:spacing w:after="300" w:line="240" w:lineRule="auto"/>
        <w:jc w:val="both"/>
        <w:rPr>
          <w:rFonts w:ascii="Times New Roman" w:eastAsia="Times New Roman" w:hAnsi="Times New Roman" w:cs="Times New Roman"/>
          <w:b/>
          <w:bCs/>
          <w:sz w:val="20"/>
          <w:szCs w:val="20"/>
          <w:lang w:val="en-GB" w:eastAsia="hu-HU"/>
        </w:rPr>
      </w:pPr>
      <w:r w:rsidRPr="00710575">
        <w:rPr>
          <w:rFonts w:ascii="Times New Roman" w:eastAsia="Times New Roman" w:hAnsi="Times New Roman" w:cs="Times New Roman"/>
          <w:b/>
          <w:bCs/>
          <w:sz w:val="20"/>
          <w:szCs w:val="20"/>
          <w:lang w:val="en-GB" w:eastAsia="hu-HU"/>
        </w:rPr>
        <w:t xml:space="preserve">III.3. </w:t>
      </w:r>
      <w:r w:rsidR="00A04C66" w:rsidRPr="00710575">
        <w:rPr>
          <w:rFonts w:ascii="Times New Roman" w:eastAsia="Times New Roman" w:hAnsi="Times New Roman" w:cs="Times New Roman"/>
          <w:b/>
          <w:bCs/>
          <w:sz w:val="20"/>
          <w:szCs w:val="20"/>
          <w:lang w:val="en-GB" w:eastAsia="hu-HU"/>
        </w:rPr>
        <w:t>Getting in contact,</w:t>
      </w:r>
      <w:r w:rsidR="001D423D" w:rsidRPr="00710575">
        <w:rPr>
          <w:rFonts w:ascii="Times New Roman" w:eastAsia="Times New Roman" w:hAnsi="Times New Roman" w:cs="Times New Roman"/>
          <w:b/>
          <w:bCs/>
          <w:sz w:val="20"/>
          <w:szCs w:val="20"/>
          <w:lang w:val="en-GB" w:eastAsia="hu-HU"/>
        </w:rPr>
        <w:t xml:space="preserve"> keeping in contact</w:t>
      </w:r>
      <w:r w:rsidR="00A04C66" w:rsidRPr="00710575">
        <w:rPr>
          <w:rFonts w:ascii="Times New Roman" w:eastAsia="Times New Roman" w:hAnsi="Times New Roman" w:cs="Times New Roman"/>
          <w:b/>
          <w:bCs/>
          <w:sz w:val="20"/>
          <w:szCs w:val="20"/>
          <w:lang w:val="en-GB" w:eastAsia="hu-HU"/>
        </w:rPr>
        <w:t xml:space="preserve">, giving information </w:t>
      </w:r>
    </w:p>
    <w:p w14:paraId="7B43B6E1" w14:textId="1AA07346" w:rsidR="003C6BCD" w:rsidRPr="00710575" w:rsidRDefault="001C70A2" w:rsidP="003C6BCD">
      <w:pPr>
        <w:shd w:val="clear" w:color="auto" w:fill="FFFFFF"/>
        <w:spacing w:after="30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NBAC and HIPO, as joint controllers, ensure the possibility to contact with them via the contact details provided in the contact menu item</w:t>
      </w:r>
      <w:r w:rsidR="004E341B" w:rsidRPr="00710575">
        <w:rPr>
          <w:rFonts w:ascii="Times New Roman" w:eastAsia="Times New Roman" w:hAnsi="Times New Roman" w:cs="Times New Roman"/>
          <w:sz w:val="20"/>
          <w:szCs w:val="20"/>
          <w:lang w:val="en-GB" w:eastAsia="hu-HU"/>
        </w:rPr>
        <w:t xml:space="preserve"> </w:t>
      </w:r>
      <w:r w:rsidRPr="00710575">
        <w:rPr>
          <w:rFonts w:ascii="Times New Roman" w:eastAsia="Times New Roman" w:hAnsi="Times New Roman" w:cs="Times New Roman"/>
          <w:sz w:val="20"/>
          <w:szCs w:val="20"/>
          <w:lang w:val="en-GB" w:eastAsia="hu-HU"/>
        </w:rPr>
        <w:t>of the NBAC website</w:t>
      </w:r>
      <w:r w:rsidR="00C545E1" w:rsidRPr="00710575">
        <w:rPr>
          <w:rFonts w:ascii="Times New Roman" w:eastAsia="Times New Roman" w:hAnsi="Times New Roman" w:cs="Times New Roman"/>
          <w:sz w:val="20"/>
          <w:szCs w:val="20"/>
          <w:lang w:val="en-GB" w:eastAsia="hu-HU"/>
        </w:rPr>
        <w:t>, as well as</w:t>
      </w:r>
      <w:r w:rsidRPr="00710575">
        <w:rPr>
          <w:rFonts w:ascii="Times New Roman" w:eastAsia="Times New Roman" w:hAnsi="Times New Roman" w:cs="Times New Roman"/>
          <w:sz w:val="20"/>
          <w:szCs w:val="20"/>
          <w:lang w:val="en-GB" w:eastAsia="hu-HU"/>
        </w:rPr>
        <w:t xml:space="preserve"> to inquire about the </w:t>
      </w:r>
      <w:r w:rsidR="004072C5" w:rsidRPr="00710575">
        <w:rPr>
          <w:rFonts w:ascii="Times New Roman" w:eastAsia="Times New Roman" w:hAnsi="Times New Roman" w:cs="Times New Roman"/>
          <w:sz w:val="20"/>
          <w:szCs w:val="20"/>
          <w:lang w:val="en-GB" w:eastAsia="hu-HU"/>
        </w:rPr>
        <w:t xml:space="preserve">services provided by NBAC in the </w:t>
      </w:r>
      <w:r w:rsidR="00F26F3A" w:rsidRPr="00710575">
        <w:rPr>
          <w:rFonts w:ascii="Times New Roman" w:eastAsia="Times New Roman" w:hAnsi="Times New Roman" w:cs="Times New Roman"/>
          <w:sz w:val="20"/>
          <w:szCs w:val="20"/>
          <w:lang w:val="en-GB" w:eastAsia="hu-HU"/>
        </w:rPr>
        <w:t>exercise</w:t>
      </w:r>
      <w:r w:rsidR="004072C5" w:rsidRPr="00710575">
        <w:rPr>
          <w:rFonts w:ascii="Times New Roman" w:eastAsia="Times New Roman" w:hAnsi="Times New Roman" w:cs="Times New Roman"/>
          <w:sz w:val="20"/>
          <w:szCs w:val="20"/>
          <w:lang w:val="en-GB" w:eastAsia="hu-HU"/>
        </w:rPr>
        <w:t xml:space="preserve"> of its activities.</w:t>
      </w:r>
      <w:r w:rsidR="003C6BCD" w:rsidRPr="00710575">
        <w:rPr>
          <w:rFonts w:ascii="Times New Roman" w:eastAsia="Times New Roman" w:hAnsi="Times New Roman" w:cs="Times New Roman"/>
          <w:sz w:val="20"/>
          <w:szCs w:val="20"/>
          <w:lang w:val="en-GB" w:eastAsia="hu-HU"/>
        </w:rPr>
        <w:t xml:space="preserve"> </w:t>
      </w:r>
      <w:r w:rsidR="004072C5" w:rsidRPr="00710575">
        <w:rPr>
          <w:rFonts w:ascii="Times New Roman" w:eastAsia="Times New Roman" w:hAnsi="Times New Roman" w:cs="Times New Roman"/>
          <w:sz w:val="20"/>
          <w:szCs w:val="20"/>
          <w:lang w:val="en-GB" w:eastAsia="hu-HU"/>
        </w:rPr>
        <w:t>In the course of such contacts they process the first name, surname and contact details</w:t>
      </w:r>
      <w:r w:rsidR="00F26F3A" w:rsidRPr="00710575">
        <w:rPr>
          <w:rFonts w:ascii="Times New Roman" w:eastAsia="Times New Roman" w:hAnsi="Times New Roman" w:cs="Times New Roman"/>
          <w:sz w:val="20"/>
          <w:szCs w:val="20"/>
          <w:lang w:val="en-GB" w:eastAsia="hu-HU"/>
        </w:rPr>
        <w:t xml:space="preserve"> </w:t>
      </w:r>
      <w:r w:rsidR="004072C5" w:rsidRPr="00710575">
        <w:rPr>
          <w:rFonts w:ascii="Times New Roman" w:eastAsia="Times New Roman" w:hAnsi="Times New Roman" w:cs="Times New Roman"/>
          <w:sz w:val="20"/>
          <w:szCs w:val="20"/>
          <w:lang w:val="en-GB" w:eastAsia="hu-HU"/>
        </w:rPr>
        <w:t>(</w:t>
      </w:r>
      <w:r w:rsidR="00F26F3A" w:rsidRPr="00710575">
        <w:rPr>
          <w:rFonts w:ascii="Times New Roman" w:eastAsia="Times New Roman" w:hAnsi="Times New Roman" w:cs="Times New Roman"/>
          <w:sz w:val="20"/>
          <w:szCs w:val="20"/>
          <w:lang w:val="en-GB" w:eastAsia="hu-HU"/>
        </w:rPr>
        <w:t>e-mail address or even phone number), and other personal data given when asking for information.</w:t>
      </w:r>
    </w:p>
    <w:p w14:paraId="6FCBC7C7" w14:textId="42486C4C" w:rsidR="003C6BCD" w:rsidRPr="00710575" w:rsidRDefault="00F26F3A" w:rsidP="003C6BCD">
      <w:pPr>
        <w:shd w:val="clear" w:color="auto" w:fill="FFFFFF"/>
        <w:spacing w:after="30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The purpose of processing is to enable to g</w:t>
      </w:r>
      <w:r w:rsidRPr="00710575">
        <w:rPr>
          <w:rFonts w:ascii="Times New Roman" w:eastAsia="Times New Roman" w:hAnsi="Times New Roman" w:cs="Times New Roman"/>
          <w:bCs/>
          <w:sz w:val="20"/>
          <w:szCs w:val="20"/>
          <w:lang w:val="en-GB" w:eastAsia="hu-HU"/>
        </w:rPr>
        <w:t>et in contact, keep in contact, and provide information.</w:t>
      </w:r>
    </w:p>
    <w:p w14:paraId="2D561BDD" w14:textId="3B255663" w:rsidR="00F26F3A" w:rsidRPr="00710575" w:rsidRDefault="00C545E1" w:rsidP="00F26F3A">
      <w:pPr>
        <w:shd w:val="clear" w:color="auto" w:fill="FFFFFF"/>
        <w:spacing w:after="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L</w:t>
      </w:r>
      <w:r w:rsidR="00F26F3A" w:rsidRPr="00710575">
        <w:rPr>
          <w:rFonts w:ascii="Times New Roman" w:eastAsia="Times New Roman" w:hAnsi="Times New Roman" w:cs="Times New Roman"/>
          <w:sz w:val="20"/>
          <w:szCs w:val="20"/>
          <w:lang w:val="en-GB" w:eastAsia="hu-HU"/>
        </w:rPr>
        <w:t xml:space="preserve">egal basis of data processing: the processing is necessary for the performance of a task carried out in the public interest [GDPR Article 6(1)(e) and 6(2) to (3)], with special regard to </w:t>
      </w:r>
    </w:p>
    <w:p w14:paraId="5B77BE22" w14:textId="77777777" w:rsidR="00F26F3A" w:rsidRPr="00710575" w:rsidRDefault="00F26F3A" w:rsidP="00F26F3A">
      <w:pPr>
        <w:numPr>
          <w:ilvl w:val="0"/>
          <w:numId w:val="2"/>
        </w:numPr>
        <w:shd w:val="clear" w:color="auto" w:fill="FFFFFF"/>
        <w:spacing w:after="100" w:afterAutospacing="1"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 xml:space="preserve">Sections 115/D to 115/L, and in particular Section 115/K(c) to (e) of Chapter XIV/C of Act XXXIII of 1995 on the protection of inventions by </w:t>
      </w:r>
      <w:r w:rsidRPr="00710575">
        <w:rPr>
          <w:rFonts w:ascii="Times New Roman" w:eastAsia="Times New Roman" w:hAnsi="Times New Roman" w:cs="Times New Roman"/>
          <w:bCs/>
          <w:sz w:val="20"/>
          <w:szCs w:val="20"/>
          <w:lang w:val="en-GB" w:eastAsia="hu-HU"/>
        </w:rPr>
        <w:t>patents</w:t>
      </w:r>
      <w:r w:rsidRPr="00710575">
        <w:rPr>
          <w:rFonts w:ascii="Times New Roman" w:eastAsia="Times New Roman" w:hAnsi="Times New Roman" w:cs="Times New Roman"/>
          <w:sz w:val="20"/>
          <w:szCs w:val="20"/>
          <w:lang w:val="en-GB" w:eastAsia="hu-HU"/>
        </w:rPr>
        <w:t xml:space="preserve"> laying down detailed rules relating to the legal status, financial management, tasks and competences of HIPO,</w:t>
      </w:r>
    </w:p>
    <w:p w14:paraId="1BC5F7D2" w14:textId="77777777" w:rsidR="00F26F3A" w:rsidRPr="00710575" w:rsidRDefault="00F26F3A" w:rsidP="00F26F3A">
      <w:pPr>
        <w:numPr>
          <w:ilvl w:val="0"/>
          <w:numId w:val="2"/>
        </w:numPr>
        <w:shd w:val="clear" w:color="auto" w:fill="FFFFFF"/>
        <w:spacing w:after="100" w:afterAutospacing="1"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the provisions of Act CXXV of 2018 on Government administration,</w:t>
      </w:r>
    </w:p>
    <w:p w14:paraId="4794D8E1" w14:textId="14C0E21F" w:rsidR="003C6BCD" w:rsidRPr="00710575" w:rsidRDefault="00F26F3A" w:rsidP="00F26F3A">
      <w:pPr>
        <w:numPr>
          <w:ilvl w:val="0"/>
          <w:numId w:val="2"/>
        </w:numPr>
        <w:shd w:val="clear" w:color="auto" w:fill="FFFFFF"/>
        <w:spacing w:after="100" w:afterAutospacing="1"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the provisions of Government decree 287/2010 (15 December) on the National Board Against Counterfeiting.</w:t>
      </w:r>
    </w:p>
    <w:p w14:paraId="7AEC075F" w14:textId="1C4C989A" w:rsidR="003C6BCD" w:rsidRPr="00710575" w:rsidRDefault="00404E66" w:rsidP="00B1461A">
      <w:pPr>
        <w:shd w:val="clear" w:color="auto" w:fill="FFFFFF"/>
        <w:spacing w:after="30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HIPO processes the data relating to contacts for five years.</w:t>
      </w:r>
    </w:p>
    <w:p w14:paraId="294E6D1B" w14:textId="739E1485" w:rsidR="00AE6B96" w:rsidRPr="00710575" w:rsidRDefault="00AE6B96" w:rsidP="00B1461A">
      <w:pPr>
        <w:shd w:val="clear" w:color="auto" w:fill="FFFFFF"/>
        <w:spacing w:after="300" w:line="240" w:lineRule="auto"/>
        <w:jc w:val="both"/>
        <w:rPr>
          <w:rFonts w:ascii="Times New Roman" w:eastAsia="Times New Roman" w:hAnsi="Times New Roman" w:cs="Times New Roman"/>
          <w:b/>
          <w:bCs/>
          <w:sz w:val="20"/>
          <w:szCs w:val="20"/>
          <w:lang w:val="en-GB" w:eastAsia="hu-HU"/>
        </w:rPr>
      </w:pPr>
      <w:r w:rsidRPr="00710575">
        <w:rPr>
          <w:rFonts w:ascii="Times New Roman" w:eastAsia="Times New Roman" w:hAnsi="Times New Roman" w:cs="Times New Roman"/>
          <w:b/>
          <w:bCs/>
          <w:sz w:val="20"/>
          <w:szCs w:val="20"/>
          <w:lang w:val="en-GB" w:eastAsia="hu-HU"/>
        </w:rPr>
        <w:lastRenderedPageBreak/>
        <w:t>III.</w:t>
      </w:r>
      <w:r w:rsidR="003C6BCD" w:rsidRPr="00710575">
        <w:rPr>
          <w:rFonts w:ascii="Times New Roman" w:eastAsia="Times New Roman" w:hAnsi="Times New Roman" w:cs="Times New Roman"/>
          <w:b/>
          <w:bCs/>
          <w:sz w:val="20"/>
          <w:szCs w:val="20"/>
          <w:lang w:val="en-GB" w:eastAsia="hu-HU"/>
        </w:rPr>
        <w:t>4</w:t>
      </w:r>
      <w:r w:rsidRPr="00710575">
        <w:rPr>
          <w:rFonts w:ascii="Times New Roman" w:eastAsia="Times New Roman" w:hAnsi="Times New Roman" w:cs="Times New Roman"/>
          <w:b/>
          <w:bCs/>
          <w:sz w:val="20"/>
          <w:szCs w:val="20"/>
          <w:lang w:val="en-GB" w:eastAsia="hu-HU"/>
        </w:rPr>
        <w:t xml:space="preserve">. </w:t>
      </w:r>
      <w:r w:rsidR="00202318" w:rsidRPr="00710575">
        <w:rPr>
          <w:rFonts w:ascii="Times New Roman" w:eastAsia="Times New Roman" w:hAnsi="Times New Roman" w:cs="Times New Roman"/>
          <w:b/>
          <w:bCs/>
          <w:sz w:val="20"/>
          <w:szCs w:val="20"/>
          <w:lang w:val="en-GB" w:eastAsia="hu-HU"/>
        </w:rPr>
        <w:t>Data processing for statistical purposes</w:t>
      </w:r>
    </w:p>
    <w:p w14:paraId="4A5B74CB" w14:textId="7E69F704" w:rsidR="004E332E" w:rsidRPr="00710575" w:rsidRDefault="00202318" w:rsidP="00B1461A">
      <w:pPr>
        <w:shd w:val="clear" w:color="auto" w:fill="FFFFFF"/>
        <w:spacing w:after="300" w:line="240" w:lineRule="auto"/>
        <w:jc w:val="both"/>
        <w:rPr>
          <w:rFonts w:ascii="Times New Roman" w:eastAsia="Times New Roman" w:hAnsi="Times New Roman" w:cs="Times New Roman"/>
          <w:sz w:val="20"/>
          <w:szCs w:val="20"/>
          <w:lang w:val="en-GB" w:eastAsia="hu-HU"/>
        </w:rPr>
      </w:pPr>
      <w:bookmarkStart w:id="2" w:name="_Hlk61953303"/>
      <w:r w:rsidRPr="00710575">
        <w:rPr>
          <w:rFonts w:ascii="Times New Roman" w:eastAsia="Times New Roman" w:hAnsi="Times New Roman" w:cs="Times New Roman"/>
          <w:sz w:val="20"/>
          <w:szCs w:val="20"/>
          <w:lang w:val="en-GB" w:eastAsia="hu-HU"/>
        </w:rPr>
        <w:t xml:space="preserve">In connection with visits to the website HIPO collects </w:t>
      </w:r>
      <w:r w:rsidR="00BE3880" w:rsidRPr="00710575">
        <w:rPr>
          <w:rFonts w:ascii="Times New Roman" w:eastAsia="Times New Roman" w:hAnsi="Times New Roman" w:cs="Times New Roman"/>
          <w:sz w:val="20"/>
          <w:szCs w:val="20"/>
          <w:lang w:val="en-GB" w:eastAsia="hu-HU"/>
        </w:rPr>
        <w:t xml:space="preserve">– with the software </w:t>
      </w:r>
      <w:r w:rsidR="00012954" w:rsidRPr="00710575">
        <w:rPr>
          <w:rFonts w:ascii="Times New Roman" w:eastAsia="Times New Roman" w:hAnsi="Times New Roman" w:cs="Times New Roman"/>
          <w:sz w:val="20"/>
          <w:szCs w:val="20"/>
          <w:lang w:val="en-GB" w:eastAsia="hu-HU"/>
        </w:rPr>
        <w:t xml:space="preserve">named </w:t>
      </w:r>
      <w:r w:rsidR="00C545E1" w:rsidRPr="00710575">
        <w:rPr>
          <w:rFonts w:ascii="Times New Roman" w:eastAsia="Times New Roman" w:hAnsi="Times New Roman" w:cs="Times New Roman"/>
          <w:sz w:val="20"/>
          <w:szCs w:val="20"/>
          <w:lang w:val="en-GB" w:eastAsia="hu-HU"/>
        </w:rPr>
        <w:t>‘</w:t>
      </w:r>
      <w:proofErr w:type="spellStart"/>
      <w:r w:rsidR="00BE3880" w:rsidRPr="00710575">
        <w:rPr>
          <w:rFonts w:ascii="Times New Roman" w:eastAsia="Times New Roman" w:hAnsi="Times New Roman" w:cs="Times New Roman"/>
          <w:sz w:val="20"/>
          <w:szCs w:val="20"/>
          <w:lang w:val="en-GB" w:eastAsia="hu-HU"/>
        </w:rPr>
        <w:t>Matomo</w:t>
      </w:r>
      <w:proofErr w:type="spellEnd"/>
      <w:r w:rsidR="00C545E1" w:rsidRPr="00710575">
        <w:rPr>
          <w:rFonts w:ascii="Times New Roman" w:eastAsia="Times New Roman" w:hAnsi="Times New Roman" w:cs="Times New Roman"/>
          <w:sz w:val="20"/>
          <w:szCs w:val="20"/>
          <w:lang w:val="en-GB" w:eastAsia="hu-HU"/>
        </w:rPr>
        <w:t>’</w:t>
      </w:r>
      <w:r w:rsidR="00BE3880" w:rsidRPr="00710575">
        <w:rPr>
          <w:rFonts w:ascii="Times New Roman" w:eastAsia="Times New Roman" w:hAnsi="Times New Roman" w:cs="Times New Roman"/>
          <w:sz w:val="20"/>
          <w:szCs w:val="20"/>
          <w:lang w:val="en-GB" w:eastAsia="hu-HU"/>
        </w:rPr>
        <w:t xml:space="preserve"> – </w:t>
      </w:r>
      <w:r w:rsidRPr="00710575">
        <w:rPr>
          <w:rFonts w:ascii="Times New Roman" w:eastAsia="Times New Roman" w:hAnsi="Times New Roman" w:cs="Times New Roman"/>
          <w:sz w:val="20"/>
          <w:szCs w:val="20"/>
          <w:lang w:val="en-GB" w:eastAsia="hu-HU"/>
        </w:rPr>
        <w:t xml:space="preserve">data </w:t>
      </w:r>
      <w:r w:rsidRPr="00710575">
        <w:rPr>
          <w:rFonts w:ascii="Times New Roman" w:eastAsia="Times New Roman" w:hAnsi="Times New Roman" w:cs="Times New Roman"/>
          <w:bCs/>
          <w:sz w:val="20"/>
          <w:szCs w:val="20"/>
          <w:lang w:val="en-GB" w:eastAsia="hu-HU"/>
        </w:rPr>
        <w:t>for statistical purposes</w:t>
      </w:r>
      <w:r w:rsidR="00BE3880" w:rsidRPr="00710575">
        <w:rPr>
          <w:rFonts w:ascii="Times New Roman" w:eastAsia="Times New Roman" w:hAnsi="Times New Roman" w:cs="Times New Roman"/>
          <w:bCs/>
          <w:sz w:val="20"/>
          <w:szCs w:val="20"/>
          <w:lang w:val="en-GB" w:eastAsia="hu-HU"/>
        </w:rPr>
        <w:t xml:space="preserve"> on the number of visits to the different webpages; these data cannot be connected to the data subjects and the data processing does not involve personal data</w:t>
      </w:r>
      <w:r w:rsidR="004E332E" w:rsidRPr="00710575">
        <w:rPr>
          <w:rFonts w:ascii="Times New Roman" w:eastAsia="Times New Roman" w:hAnsi="Times New Roman" w:cs="Times New Roman"/>
          <w:sz w:val="20"/>
          <w:szCs w:val="20"/>
          <w:lang w:val="en-GB" w:eastAsia="hu-HU"/>
        </w:rPr>
        <w:t xml:space="preserve">. </w:t>
      </w:r>
    </w:p>
    <w:p w14:paraId="6EF7982C" w14:textId="0BC77CA2" w:rsidR="00867611" w:rsidRPr="00710575" w:rsidRDefault="00867611" w:rsidP="00B1461A">
      <w:pPr>
        <w:shd w:val="clear" w:color="auto" w:fill="FFFFFF"/>
        <w:spacing w:after="300" w:line="240" w:lineRule="auto"/>
        <w:jc w:val="both"/>
        <w:rPr>
          <w:rFonts w:ascii="Times New Roman" w:eastAsia="Times New Roman" w:hAnsi="Times New Roman" w:cs="Times New Roman"/>
          <w:b/>
          <w:bCs/>
          <w:sz w:val="20"/>
          <w:szCs w:val="20"/>
          <w:lang w:val="en-GB" w:eastAsia="hu-HU"/>
        </w:rPr>
      </w:pPr>
      <w:r w:rsidRPr="00710575">
        <w:rPr>
          <w:rFonts w:ascii="Times New Roman" w:eastAsia="Times New Roman" w:hAnsi="Times New Roman" w:cs="Times New Roman"/>
          <w:b/>
          <w:bCs/>
          <w:sz w:val="20"/>
          <w:szCs w:val="20"/>
          <w:lang w:val="en-GB" w:eastAsia="hu-HU"/>
        </w:rPr>
        <w:t>III.</w:t>
      </w:r>
      <w:r w:rsidR="003C6BCD" w:rsidRPr="00710575">
        <w:rPr>
          <w:rFonts w:ascii="Times New Roman" w:eastAsia="Times New Roman" w:hAnsi="Times New Roman" w:cs="Times New Roman"/>
          <w:b/>
          <w:bCs/>
          <w:sz w:val="20"/>
          <w:szCs w:val="20"/>
          <w:lang w:val="en-GB" w:eastAsia="hu-HU"/>
        </w:rPr>
        <w:t>5</w:t>
      </w:r>
      <w:r w:rsidRPr="00710575">
        <w:rPr>
          <w:rFonts w:ascii="Times New Roman" w:eastAsia="Times New Roman" w:hAnsi="Times New Roman" w:cs="Times New Roman"/>
          <w:b/>
          <w:bCs/>
          <w:sz w:val="20"/>
          <w:szCs w:val="20"/>
          <w:lang w:val="en-GB" w:eastAsia="hu-HU"/>
        </w:rPr>
        <w:t xml:space="preserve">. </w:t>
      </w:r>
      <w:r w:rsidR="00260E10" w:rsidRPr="00710575">
        <w:rPr>
          <w:rFonts w:ascii="Times New Roman" w:eastAsia="Times New Roman" w:hAnsi="Times New Roman" w:cs="Times New Roman"/>
          <w:b/>
          <w:bCs/>
          <w:sz w:val="20"/>
          <w:szCs w:val="20"/>
          <w:lang w:val="en-GB" w:eastAsia="hu-HU"/>
        </w:rPr>
        <w:t>Information on c</w:t>
      </w:r>
      <w:r w:rsidRPr="00710575">
        <w:rPr>
          <w:rFonts w:ascii="Times New Roman" w:eastAsia="Times New Roman" w:hAnsi="Times New Roman" w:cs="Times New Roman"/>
          <w:b/>
          <w:bCs/>
          <w:sz w:val="20"/>
          <w:szCs w:val="20"/>
          <w:lang w:val="en-GB" w:eastAsia="hu-HU"/>
        </w:rPr>
        <w:t>ookie</w:t>
      </w:r>
      <w:r w:rsidR="00260E10" w:rsidRPr="00710575">
        <w:rPr>
          <w:rFonts w:ascii="Times New Roman" w:eastAsia="Times New Roman" w:hAnsi="Times New Roman" w:cs="Times New Roman"/>
          <w:b/>
          <w:bCs/>
          <w:sz w:val="20"/>
          <w:szCs w:val="20"/>
          <w:lang w:val="en-GB" w:eastAsia="hu-HU"/>
        </w:rPr>
        <w:t>s</w:t>
      </w:r>
    </w:p>
    <w:p w14:paraId="4A47BD09" w14:textId="15C2B8E9" w:rsidR="00867611" w:rsidRPr="00710575" w:rsidRDefault="00A803F5" w:rsidP="00B1461A">
      <w:pPr>
        <w:shd w:val="clear" w:color="auto" w:fill="FFFFFF"/>
        <w:spacing w:after="30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 xml:space="preserve">The NBAC website does not use cookies for its operation or </w:t>
      </w:r>
      <w:r w:rsidR="00C40C2B" w:rsidRPr="00710575">
        <w:rPr>
          <w:rFonts w:ascii="Times New Roman" w:eastAsia="Times New Roman" w:hAnsi="Times New Roman" w:cs="Times New Roman"/>
          <w:sz w:val="20"/>
          <w:szCs w:val="20"/>
          <w:lang w:val="en-GB" w:eastAsia="hu-HU"/>
        </w:rPr>
        <w:t>for making statistics</w:t>
      </w:r>
      <w:r w:rsidR="00F4677F" w:rsidRPr="00710575">
        <w:rPr>
          <w:rFonts w:ascii="Times New Roman" w:eastAsia="Times New Roman" w:hAnsi="Times New Roman" w:cs="Times New Roman"/>
          <w:sz w:val="20"/>
          <w:szCs w:val="20"/>
          <w:lang w:val="en-GB" w:eastAsia="hu-HU"/>
        </w:rPr>
        <w:t>.</w:t>
      </w:r>
    </w:p>
    <w:p w14:paraId="5B9586A2" w14:textId="26220272" w:rsidR="00F4677F" w:rsidRPr="00710575" w:rsidRDefault="00C3049F" w:rsidP="00B1461A">
      <w:pPr>
        <w:shd w:val="clear" w:color="auto" w:fill="FFFFFF"/>
        <w:spacing w:after="30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 xml:space="preserve">When visitors view videos embedded in NBAC’s website, the following two cookies will be stored in the </w:t>
      </w:r>
      <w:proofErr w:type="spellStart"/>
      <w:r w:rsidRPr="00710575">
        <w:rPr>
          <w:rFonts w:ascii="Times New Roman" w:eastAsia="Times New Roman" w:hAnsi="Times New Roman" w:cs="Times New Roman"/>
          <w:sz w:val="20"/>
          <w:szCs w:val="20"/>
          <w:lang w:val="en-GB" w:eastAsia="hu-HU"/>
        </w:rPr>
        <w:t>LocalStorage</w:t>
      </w:r>
      <w:proofErr w:type="spellEnd"/>
      <w:r w:rsidRPr="00710575">
        <w:rPr>
          <w:rFonts w:ascii="Times New Roman" w:eastAsia="Times New Roman" w:hAnsi="Times New Roman" w:cs="Times New Roman"/>
          <w:sz w:val="20"/>
          <w:szCs w:val="20"/>
          <w:lang w:val="en-GB" w:eastAsia="hu-HU"/>
        </w:rPr>
        <w:t>, unless the user previously prohibited it through the settings of his IT device.</w:t>
      </w:r>
      <w:r w:rsidR="00BD7032" w:rsidRPr="00710575">
        <w:rPr>
          <w:rFonts w:ascii="Times New Roman" w:eastAsia="Times New Roman" w:hAnsi="Times New Roman" w:cs="Times New Roman"/>
          <w:sz w:val="20"/>
          <w:szCs w:val="20"/>
          <w:lang w:val="en-GB" w:eastAsia="hu-HU"/>
        </w:rPr>
        <w:t>:</w:t>
      </w:r>
    </w:p>
    <w:tbl>
      <w:tblPr>
        <w:tblStyle w:val="Rcsostblzat"/>
        <w:tblW w:w="0" w:type="auto"/>
        <w:tblLook w:val="04A0" w:firstRow="1" w:lastRow="0" w:firstColumn="1" w:lastColumn="0" w:noHBand="0" w:noVBand="1"/>
      </w:tblPr>
      <w:tblGrid>
        <w:gridCol w:w="3020"/>
        <w:gridCol w:w="3021"/>
        <w:gridCol w:w="3021"/>
      </w:tblGrid>
      <w:tr w:rsidR="00BD7032" w:rsidRPr="00710575" w14:paraId="7277CC58" w14:textId="77777777" w:rsidTr="00115DE8">
        <w:tc>
          <w:tcPr>
            <w:tcW w:w="9062" w:type="dxa"/>
            <w:gridSpan w:val="3"/>
            <w:vAlign w:val="center"/>
          </w:tcPr>
          <w:p w14:paraId="1F8CAA8E" w14:textId="6B6521C9" w:rsidR="00BD7032" w:rsidRPr="00710575" w:rsidRDefault="00F37FE8" w:rsidP="00863F9D">
            <w:pPr>
              <w:jc w:val="center"/>
              <w:rPr>
                <w:rFonts w:ascii="Times New Roman" w:eastAsia="Times New Roman" w:hAnsi="Times New Roman" w:cs="Times New Roman"/>
                <w:b/>
                <w:sz w:val="20"/>
                <w:szCs w:val="20"/>
                <w:lang w:val="en-GB" w:eastAsia="hu-HU"/>
              </w:rPr>
            </w:pPr>
            <w:r w:rsidRPr="00710575">
              <w:rPr>
                <w:rFonts w:ascii="Times New Roman" w:eastAsia="Times New Roman" w:hAnsi="Times New Roman" w:cs="Times New Roman"/>
                <w:b/>
                <w:sz w:val="20"/>
                <w:szCs w:val="20"/>
                <w:lang w:val="en-GB" w:eastAsia="hu-HU"/>
              </w:rPr>
              <w:t>C</w:t>
            </w:r>
            <w:r w:rsidR="00BD7032" w:rsidRPr="00710575">
              <w:rPr>
                <w:rFonts w:ascii="Times New Roman" w:eastAsia="Times New Roman" w:hAnsi="Times New Roman" w:cs="Times New Roman"/>
                <w:b/>
                <w:sz w:val="20"/>
                <w:szCs w:val="20"/>
                <w:lang w:val="en-GB" w:eastAsia="hu-HU"/>
              </w:rPr>
              <w:t>ookie</w:t>
            </w:r>
            <w:r w:rsidRPr="00710575">
              <w:rPr>
                <w:rFonts w:ascii="Times New Roman" w:eastAsia="Times New Roman" w:hAnsi="Times New Roman" w:cs="Times New Roman"/>
                <w:b/>
                <w:sz w:val="20"/>
                <w:szCs w:val="20"/>
                <w:lang w:val="en-GB" w:eastAsia="hu-HU"/>
              </w:rPr>
              <w:t>s</w:t>
            </w:r>
          </w:p>
        </w:tc>
      </w:tr>
      <w:tr w:rsidR="009C4A86" w:rsidRPr="00710575" w14:paraId="0980EEB7" w14:textId="77777777" w:rsidTr="00731746">
        <w:tc>
          <w:tcPr>
            <w:tcW w:w="3020" w:type="dxa"/>
            <w:vAlign w:val="center"/>
          </w:tcPr>
          <w:p w14:paraId="4690C16F" w14:textId="7859F9F5" w:rsidR="009C4A86" w:rsidRPr="00710575" w:rsidRDefault="00F37FE8" w:rsidP="00863F9D">
            <w:pPr>
              <w:jc w:val="center"/>
              <w:rPr>
                <w:rFonts w:ascii="Times New Roman" w:eastAsia="Times New Roman" w:hAnsi="Times New Roman" w:cs="Times New Roman"/>
                <w:b/>
                <w:sz w:val="20"/>
                <w:szCs w:val="20"/>
                <w:lang w:val="en-GB" w:eastAsia="hu-HU"/>
              </w:rPr>
            </w:pPr>
            <w:r w:rsidRPr="00710575">
              <w:rPr>
                <w:rFonts w:ascii="Times New Roman" w:eastAsia="Times New Roman" w:hAnsi="Times New Roman" w:cs="Times New Roman"/>
                <w:b/>
                <w:sz w:val="20"/>
                <w:szCs w:val="20"/>
                <w:lang w:val="en-GB" w:eastAsia="hu-HU"/>
              </w:rPr>
              <w:t>Designation</w:t>
            </w:r>
          </w:p>
        </w:tc>
        <w:tc>
          <w:tcPr>
            <w:tcW w:w="3021" w:type="dxa"/>
            <w:vAlign w:val="center"/>
          </w:tcPr>
          <w:p w14:paraId="3A59A108" w14:textId="0EB6AB37" w:rsidR="009C4A86" w:rsidRPr="00710575" w:rsidRDefault="00F37FE8" w:rsidP="00863F9D">
            <w:pPr>
              <w:jc w:val="center"/>
              <w:rPr>
                <w:rFonts w:ascii="Times New Roman" w:eastAsia="Times New Roman" w:hAnsi="Times New Roman" w:cs="Times New Roman"/>
                <w:b/>
                <w:sz w:val="20"/>
                <w:szCs w:val="20"/>
                <w:lang w:val="en-GB" w:eastAsia="hu-HU"/>
              </w:rPr>
            </w:pPr>
            <w:r w:rsidRPr="00710575">
              <w:rPr>
                <w:rFonts w:ascii="Times New Roman" w:eastAsia="Times New Roman" w:hAnsi="Times New Roman" w:cs="Times New Roman"/>
                <w:b/>
                <w:sz w:val="20"/>
                <w:szCs w:val="20"/>
                <w:lang w:val="en-GB" w:eastAsia="hu-HU"/>
              </w:rPr>
              <w:t>Provider</w:t>
            </w:r>
          </w:p>
        </w:tc>
        <w:tc>
          <w:tcPr>
            <w:tcW w:w="3021" w:type="dxa"/>
            <w:vAlign w:val="center"/>
          </w:tcPr>
          <w:p w14:paraId="1B83845A" w14:textId="0D47BD60" w:rsidR="009C4A86" w:rsidRPr="00710575" w:rsidRDefault="00F37FE8" w:rsidP="00863F9D">
            <w:pPr>
              <w:jc w:val="center"/>
              <w:rPr>
                <w:rFonts w:ascii="Times New Roman" w:eastAsia="Times New Roman" w:hAnsi="Times New Roman" w:cs="Times New Roman"/>
                <w:b/>
                <w:sz w:val="20"/>
                <w:szCs w:val="20"/>
                <w:lang w:val="en-GB" w:eastAsia="hu-HU"/>
              </w:rPr>
            </w:pPr>
            <w:r w:rsidRPr="00710575">
              <w:rPr>
                <w:rFonts w:ascii="Times New Roman" w:eastAsia="Times New Roman" w:hAnsi="Times New Roman" w:cs="Times New Roman"/>
                <w:b/>
                <w:sz w:val="20"/>
                <w:szCs w:val="20"/>
                <w:lang w:val="en-GB" w:eastAsia="hu-HU"/>
              </w:rPr>
              <w:t>Purpose</w:t>
            </w:r>
          </w:p>
        </w:tc>
      </w:tr>
      <w:tr w:rsidR="009C4A86" w:rsidRPr="00710575" w14:paraId="0D53C89D" w14:textId="77777777" w:rsidTr="00D32916">
        <w:trPr>
          <w:trHeight w:val="397"/>
        </w:trPr>
        <w:tc>
          <w:tcPr>
            <w:tcW w:w="3020" w:type="dxa"/>
            <w:vAlign w:val="center"/>
          </w:tcPr>
          <w:p w14:paraId="325295BC" w14:textId="20A2EA61" w:rsidR="009C4A86" w:rsidRPr="00710575" w:rsidRDefault="009C4A86" w:rsidP="00863F9D">
            <w:pPr>
              <w:jc w:val="both"/>
              <w:rPr>
                <w:rFonts w:ascii="Times New Roman" w:eastAsia="Times New Roman" w:hAnsi="Times New Roman" w:cs="Times New Roman"/>
                <w:sz w:val="20"/>
                <w:szCs w:val="20"/>
                <w:lang w:val="en-GB" w:eastAsia="hu-HU"/>
              </w:rPr>
            </w:pPr>
            <w:proofErr w:type="spellStart"/>
            <w:r w:rsidRPr="00710575">
              <w:rPr>
                <w:rFonts w:ascii="Times New Roman" w:hAnsi="Times New Roman" w:cs="Times New Roman"/>
                <w:sz w:val="20"/>
                <w:szCs w:val="20"/>
                <w:lang w:val="en-GB"/>
              </w:rPr>
              <w:t>yt</w:t>
            </w:r>
            <w:proofErr w:type="spellEnd"/>
            <w:r w:rsidRPr="00710575">
              <w:rPr>
                <w:rFonts w:ascii="Times New Roman" w:hAnsi="Times New Roman" w:cs="Times New Roman"/>
                <w:sz w:val="20"/>
                <w:szCs w:val="20"/>
                <w:lang w:val="en-GB"/>
              </w:rPr>
              <w:t>-remote-connected-devices</w:t>
            </w:r>
          </w:p>
        </w:tc>
        <w:tc>
          <w:tcPr>
            <w:tcW w:w="3021" w:type="dxa"/>
            <w:vMerge w:val="restart"/>
            <w:vAlign w:val="center"/>
          </w:tcPr>
          <w:p w14:paraId="25470A11" w14:textId="1BA0C468" w:rsidR="009C4A86" w:rsidRPr="00710575" w:rsidRDefault="009C4A86" w:rsidP="00863F9D">
            <w:pPr>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YouTube</w:t>
            </w:r>
          </w:p>
        </w:tc>
        <w:tc>
          <w:tcPr>
            <w:tcW w:w="3021" w:type="dxa"/>
            <w:vMerge w:val="restart"/>
            <w:vAlign w:val="center"/>
          </w:tcPr>
          <w:p w14:paraId="3159ED91" w14:textId="267501C4" w:rsidR="009C4A86" w:rsidRPr="00710575" w:rsidRDefault="00F37FE8">
            <w:pPr>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 xml:space="preserve">storage of the settings of user’s video player by means of the embedded YouTube videos </w:t>
            </w:r>
          </w:p>
        </w:tc>
      </w:tr>
      <w:tr w:rsidR="009C4A86" w:rsidRPr="00710575" w14:paraId="542E9FE1" w14:textId="77777777" w:rsidTr="00D32916">
        <w:trPr>
          <w:trHeight w:val="397"/>
        </w:trPr>
        <w:tc>
          <w:tcPr>
            <w:tcW w:w="3020" w:type="dxa"/>
            <w:vAlign w:val="center"/>
          </w:tcPr>
          <w:p w14:paraId="6243EC1A" w14:textId="6B203980" w:rsidR="009C4A86" w:rsidRPr="00710575" w:rsidRDefault="009C4A86" w:rsidP="00863F9D">
            <w:pPr>
              <w:jc w:val="both"/>
              <w:rPr>
                <w:rFonts w:ascii="Times New Roman" w:eastAsia="Times New Roman" w:hAnsi="Times New Roman" w:cs="Times New Roman"/>
                <w:sz w:val="20"/>
                <w:szCs w:val="20"/>
                <w:lang w:val="en-GB" w:eastAsia="hu-HU"/>
              </w:rPr>
            </w:pPr>
            <w:proofErr w:type="spellStart"/>
            <w:r w:rsidRPr="00710575">
              <w:rPr>
                <w:rFonts w:ascii="Times New Roman" w:hAnsi="Times New Roman" w:cs="Times New Roman"/>
                <w:sz w:val="20"/>
                <w:szCs w:val="20"/>
                <w:lang w:val="en-GB"/>
              </w:rPr>
              <w:t>yt</w:t>
            </w:r>
            <w:proofErr w:type="spellEnd"/>
            <w:r w:rsidRPr="00710575">
              <w:rPr>
                <w:rFonts w:ascii="Times New Roman" w:hAnsi="Times New Roman" w:cs="Times New Roman"/>
                <w:sz w:val="20"/>
                <w:szCs w:val="20"/>
                <w:lang w:val="en-GB"/>
              </w:rPr>
              <w:t>-remote-device-id</w:t>
            </w:r>
          </w:p>
        </w:tc>
        <w:tc>
          <w:tcPr>
            <w:tcW w:w="3021" w:type="dxa"/>
            <w:vMerge/>
            <w:vAlign w:val="center"/>
          </w:tcPr>
          <w:p w14:paraId="62C57CB5" w14:textId="4BCF49E9" w:rsidR="009C4A86" w:rsidRPr="00710575" w:rsidRDefault="009C4A86">
            <w:pPr>
              <w:jc w:val="both"/>
              <w:rPr>
                <w:rFonts w:ascii="Times New Roman" w:eastAsia="Times New Roman" w:hAnsi="Times New Roman" w:cs="Times New Roman"/>
                <w:sz w:val="20"/>
                <w:szCs w:val="20"/>
                <w:lang w:val="en-GB" w:eastAsia="hu-HU"/>
              </w:rPr>
            </w:pPr>
          </w:p>
        </w:tc>
        <w:tc>
          <w:tcPr>
            <w:tcW w:w="3021" w:type="dxa"/>
            <w:vMerge/>
            <w:vAlign w:val="center"/>
          </w:tcPr>
          <w:p w14:paraId="4D4E0EBC" w14:textId="77777777" w:rsidR="009C4A86" w:rsidRPr="00710575" w:rsidRDefault="009C4A86">
            <w:pPr>
              <w:jc w:val="both"/>
              <w:rPr>
                <w:rFonts w:ascii="Times New Roman" w:eastAsia="Times New Roman" w:hAnsi="Times New Roman" w:cs="Times New Roman"/>
                <w:sz w:val="20"/>
                <w:szCs w:val="20"/>
                <w:lang w:val="en-GB" w:eastAsia="hu-HU"/>
              </w:rPr>
            </w:pPr>
          </w:p>
        </w:tc>
      </w:tr>
    </w:tbl>
    <w:p w14:paraId="5B590B94" w14:textId="10BE5929" w:rsidR="00BD7032" w:rsidRPr="00710575" w:rsidRDefault="001976CE" w:rsidP="00D32916">
      <w:pPr>
        <w:shd w:val="clear" w:color="auto" w:fill="FFFFFF"/>
        <w:spacing w:before="240" w:after="30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 xml:space="preserve">Further information on the data processing of the </w:t>
      </w:r>
      <w:r w:rsidR="00666D20" w:rsidRPr="00710575">
        <w:rPr>
          <w:rFonts w:ascii="Times New Roman" w:eastAsia="Times New Roman" w:hAnsi="Times New Roman" w:cs="Times New Roman"/>
          <w:sz w:val="20"/>
          <w:szCs w:val="20"/>
          <w:lang w:val="en-GB" w:eastAsia="hu-HU"/>
        </w:rPr>
        <w:t>YouTube</w:t>
      </w:r>
      <w:r w:rsidRPr="00710575">
        <w:rPr>
          <w:rFonts w:ascii="Times New Roman" w:eastAsia="Times New Roman" w:hAnsi="Times New Roman" w:cs="Times New Roman"/>
          <w:sz w:val="20"/>
          <w:szCs w:val="20"/>
          <w:lang w:val="en-GB" w:eastAsia="hu-HU"/>
        </w:rPr>
        <w:t xml:space="preserve"> channel are available at</w:t>
      </w:r>
      <w:r w:rsidR="00666D20" w:rsidRPr="00710575">
        <w:rPr>
          <w:rFonts w:ascii="Times New Roman" w:eastAsia="Times New Roman" w:hAnsi="Times New Roman" w:cs="Times New Roman"/>
          <w:sz w:val="20"/>
          <w:szCs w:val="20"/>
          <w:lang w:val="en-GB" w:eastAsia="hu-HU"/>
        </w:rPr>
        <w:t xml:space="preserve">: </w:t>
      </w:r>
      <w:hyperlink r:id="rId13" w:history="1">
        <w:r w:rsidR="00393795" w:rsidRPr="00710575">
          <w:rPr>
            <w:rStyle w:val="Hiperhivatkozs"/>
            <w:rFonts w:ascii="Times New Roman" w:hAnsi="Times New Roman" w:cs="Times New Roman"/>
            <w:sz w:val="20"/>
            <w:szCs w:val="20"/>
          </w:rPr>
          <w:t>https://policies.google.com/privacy?hl=en</w:t>
        </w:r>
      </w:hyperlink>
      <w:r w:rsidR="002153C5" w:rsidRPr="00710575">
        <w:rPr>
          <w:rFonts w:ascii="Times New Roman" w:eastAsia="Times New Roman" w:hAnsi="Times New Roman" w:cs="Times New Roman"/>
          <w:sz w:val="20"/>
          <w:szCs w:val="20"/>
          <w:lang w:val="en-GB" w:eastAsia="hu-HU"/>
        </w:rPr>
        <w:t xml:space="preserve">. </w:t>
      </w:r>
    </w:p>
    <w:bookmarkEnd w:id="2"/>
    <w:p w14:paraId="1237F733" w14:textId="050E35B9" w:rsidR="00CC4BEC" w:rsidRPr="00710575" w:rsidRDefault="00CC4BEC" w:rsidP="00B1461A">
      <w:pPr>
        <w:shd w:val="clear" w:color="auto" w:fill="FFFFFF"/>
        <w:spacing w:after="300" w:line="240" w:lineRule="auto"/>
        <w:jc w:val="both"/>
        <w:rPr>
          <w:rFonts w:ascii="Times New Roman" w:eastAsia="Times New Roman" w:hAnsi="Times New Roman" w:cs="Times New Roman"/>
          <w:b/>
          <w:bCs/>
          <w:szCs w:val="20"/>
          <w:lang w:val="en-GB" w:eastAsia="hu-HU"/>
        </w:rPr>
      </w:pPr>
      <w:r w:rsidRPr="00710575">
        <w:rPr>
          <w:rFonts w:ascii="Times New Roman" w:eastAsia="Times New Roman" w:hAnsi="Times New Roman" w:cs="Times New Roman"/>
          <w:b/>
          <w:bCs/>
          <w:szCs w:val="20"/>
          <w:lang w:val="en-GB" w:eastAsia="hu-HU"/>
        </w:rPr>
        <w:t xml:space="preserve">IV. </w:t>
      </w:r>
      <w:r w:rsidR="00480F3C" w:rsidRPr="00710575">
        <w:rPr>
          <w:rFonts w:ascii="Times New Roman" w:eastAsia="Times New Roman" w:hAnsi="Times New Roman" w:cs="Times New Roman"/>
          <w:b/>
          <w:bCs/>
          <w:szCs w:val="20"/>
          <w:lang w:val="en-GB" w:eastAsia="hu-HU"/>
        </w:rPr>
        <w:t>Persons having access to the personal data, recipients</w:t>
      </w:r>
    </w:p>
    <w:p w14:paraId="3DAD4DA3" w14:textId="02207AD0" w:rsidR="007D47B1" w:rsidRPr="00710575" w:rsidRDefault="00480F3C" w:rsidP="007D47B1">
      <w:pPr>
        <w:shd w:val="clear" w:color="auto" w:fill="FFFFFF"/>
        <w:spacing w:after="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 xml:space="preserve">The data are processed exclusively by the employees of HIPO authorized to do so and </w:t>
      </w:r>
      <w:r w:rsidR="00012954" w:rsidRPr="00710575">
        <w:rPr>
          <w:rFonts w:ascii="Times New Roman" w:eastAsia="Times New Roman" w:hAnsi="Times New Roman" w:cs="Times New Roman"/>
          <w:sz w:val="20"/>
          <w:szCs w:val="20"/>
          <w:lang w:val="en-GB" w:eastAsia="hu-HU"/>
        </w:rPr>
        <w:t xml:space="preserve">by </w:t>
      </w:r>
      <w:r w:rsidRPr="00710575">
        <w:rPr>
          <w:rFonts w:ascii="Times New Roman" w:eastAsia="Times New Roman" w:hAnsi="Times New Roman" w:cs="Times New Roman"/>
          <w:sz w:val="20"/>
          <w:szCs w:val="20"/>
          <w:lang w:val="en-GB" w:eastAsia="hu-HU"/>
        </w:rPr>
        <w:t>the members of NBAC.</w:t>
      </w:r>
      <w:r w:rsidR="007D47B1" w:rsidRPr="00710575">
        <w:rPr>
          <w:rFonts w:ascii="Times New Roman" w:eastAsia="Times New Roman" w:hAnsi="Times New Roman" w:cs="Times New Roman"/>
          <w:sz w:val="20"/>
          <w:szCs w:val="20"/>
          <w:lang w:val="en-GB" w:eastAsia="hu-HU"/>
        </w:rPr>
        <w:t xml:space="preserve"> </w:t>
      </w:r>
    </w:p>
    <w:p w14:paraId="4E81D3A0" w14:textId="77777777" w:rsidR="007D47B1" w:rsidRPr="00710575" w:rsidRDefault="007D47B1" w:rsidP="007D47B1">
      <w:pPr>
        <w:shd w:val="clear" w:color="auto" w:fill="FFFFFF"/>
        <w:spacing w:after="0" w:line="240" w:lineRule="auto"/>
        <w:jc w:val="both"/>
        <w:rPr>
          <w:rFonts w:ascii="Times New Roman" w:eastAsia="Times New Roman" w:hAnsi="Times New Roman" w:cs="Times New Roman"/>
          <w:sz w:val="20"/>
          <w:szCs w:val="20"/>
          <w:lang w:val="en-GB" w:eastAsia="hu-HU"/>
        </w:rPr>
      </w:pPr>
    </w:p>
    <w:p w14:paraId="2E4D80B0" w14:textId="4B098C4E" w:rsidR="007D47B1" w:rsidRPr="00710575" w:rsidRDefault="00B72A6B" w:rsidP="007D47B1">
      <w:pPr>
        <w:shd w:val="clear" w:color="auto" w:fill="FFFFFF"/>
        <w:spacing w:after="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HIPO uses the services of the following companies:</w:t>
      </w:r>
    </w:p>
    <w:p w14:paraId="6E4E9BCD" w14:textId="71F5F8A0" w:rsidR="007D47B1" w:rsidRPr="00710575" w:rsidRDefault="006E2C5A" w:rsidP="007D47B1">
      <w:pPr>
        <w:numPr>
          <w:ilvl w:val="0"/>
          <w:numId w:val="2"/>
        </w:numPr>
        <w:shd w:val="clear" w:color="auto" w:fill="FFFFFF"/>
        <w:spacing w:after="100" w:afterAutospacing="1" w:line="240" w:lineRule="auto"/>
        <w:jc w:val="both"/>
        <w:rPr>
          <w:rFonts w:ascii="Times New Roman" w:eastAsia="Times New Roman" w:hAnsi="Times New Roman" w:cs="Times New Roman"/>
          <w:sz w:val="20"/>
          <w:szCs w:val="20"/>
          <w:lang w:val="en-GB" w:eastAsia="hu-HU"/>
        </w:rPr>
      </w:pPr>
      <w:proofErr w:type="spellStart"/>
      <w:r w:rsidRPr="00710575">
        <w:rPr>
          <w:rFonts w:ascii="Times New Roman" w:eastAsia="Times New Roman" w:hAnsi="Times New Roman" w:cs="Times New Roman"/>
          <w:sz w:val="20"/>
          <w:szCs w:val="20"/>
          <w:lang w:val="en-GB" w:eastAsia="hu-HU"/>
        </w:rPr>
        <w:t>Bohl</w:t>
      </w:r>
      <w:proofErr w:type="spellEnd"/>
      <w:r w:rsidRPr="00710575">
        <w:rPr>
          <w:rFonts w:ascii="Times New Roman" w:eastAsia="Times New Roman" w:hAnsi="Times New Roman" w:cs="Times New Roman"/>
          <w:sz w:val="20"/>
          <w:szCs w:val="20"/>
          <w:lang w:val="en-GB" w:eastAsia="hu-HU"/>
        </w:rPr>
        <w:t xml:space="preserve"> Software Consulting Informatics Limited Liability Company (H-1131, </w:t>
      </w:r>
      <w:proofErr w:type="spellStart"/>
      <w:r w:rsidRPr="00710575">
        <w:rPr>
          <w:rFonts w:ascii="Times New Roman" w:eastAsia="Times New Roman" w:hAnsi="Times New Roman" w:cs="Times New Roman"/>
          <w:sz w:val="20"/>
          <w:szCs w:val="20"/>
          <w:lang w:val="en-GB" w:eastAsia="hu-HU"/>
        </w:rPr>
        <w:t>Madarász</w:t>
      </w:r>
      <w:proofErr w:type="spellEnd"/>
      <w:r w:rsidRPr="00710575">
        <w:rPr>
          <w:rFonts w:ascii="Times New Roman" w:eastAsia="Times New Roman" w:hAnsi="Times New Roman" w:cs="Times New Roman"/>
          <w:sz w:val="20"/>
          <w:szCs w:val="20"/>
          <w:lang w:val="en-GB" w:eastAsia="hu-HU"/>
        </w:rPr>
        <w:t xml:space="preserve"> Viktor u. 13., building 4, VI/97., company registration number: 01-09-949932) for the operation of the website infrastructure,</w:t>
      </w:r>
    </w:p>
    <w:p w14:paraId="58BC0CB2" w14:textId="7054748B" w:rsidR="007D47B1" w:rsidRPr="00710575" w:rsidRDefault="007D47B1" w:rsidP="007D47B1">
      <w:pPr>
        <w:numPr>
          <w:ilvl w:val="0"/>
          <w:numId w:val="2"/>
        </w:numPr>
        <w:shd w:val="clear" w:color="auto" w:fill="FFFFFF"/>
        <w:spacing w:before="100" w:beforeAutospacing="1" w:after="0" w:line="240" w:lineRule="auto"/>
        <w:jc w:val="both"/>
        <w:rPr>
          <w:rFonts w:ascii="Times New Roman" w:eastAsia="Times New Roman" w:hAnsi="Times New Roman" w:cs="Times New Roman"/>
          <w:sz w:val="20"/>
          <w:szCs w:val="20"/>
          <w:lang w:val="en-GB" w:eastAsia="hu-HU"/>
        </w:rPr>
      </w:pPr>
      <w:proofErr w:type="spellStart"/>
      <w:r w:rsidRPr="00710575">
        <w:rPr>
          <w:rFonts w:ascii="Times New Roman" w:eastAsia="Times New Roman" w:hAnsi="Times New Roman" w:cs="Times New Roman"/>
          <w:sz w:val="20"/>
          <w:szCs w:val="20"/>
          <w:lang w:val="en-GB" w:eastAsia="hu-HU"/>
        </w:rPr>
        <w:t>Agox</w:t>
      </w:r>
      <w:proofErr w:type="spellEnd"/>
      <w:r w:rsidRPr="00710575">
        <w:rPr>
          <w:rFonts w:ascii="Times New Roman" w:eastAsia="Times New Roman" w:hAnsi="Times New Roman" w:cs="Times New Roman"/>
          <w:sz w:val="20"/>
          <w:szCs w:val="20"/>
          <w:lang w:val="en-GB" w:eastAsia="hu-HU"/>
        </w:rPr>
        <w:t xml:space="preserve"> </w:t>
      </w:r>
      <w:r w:rsidR="006E2C5A" w:rsidRPr="00710575">
        <w:rPr>
          <w:rFonts w:ascii="Times New Roman" w:eastAsia="Times New Roman" w:hAnsi="Times New Roman" w:cs="Times New Roman"/>
          <w:sz w:val="20"/>
          <w:szCs w:val="20"/>
          <w:lang w:val="en-GB" w:eastAsia="hu-HU"/>
        </w:rPr>
        <w:t>IT Services Provider Commercial Limited Partnership</w:t>
      </w:r>
      <w:r w:rsidRPr="00710575">
        <w:rPr>
          <w:rFonts w:ascii="Times New Roman" w:eastAsia="Times New Roman" w:hAnsi="Times New Roman" w:cs="Times New Roman"/>
          <w:sz w:val="20"/>
          <w:szCs w:val="20"/>
          <w:lang w:val="en-GB" w:eastAsia="hu-HU"/>
        </w:rPr>
        <w:t xml:space="preserve"> (1061 Budapest, </w:t>
      </w:r>
      <w:proofErr w:type="spellStart"/>
      <w:r w:rsidRPr="00710575">
        <w:rPr>
          <w:rFonts w:ascii="Times New Roman" w:eastAsia="Times New Roman" w:hAnsi="Times New Roman" w:cs="Times New Roman"/>
          <w:sz w:val="20"/>
          <w:szCs w:val="20"/>
          <w:lang w:val="en-GB" w:eastAsia="hu-HU"/>
        </w:rPr>
        <w:t>Király</w:t>
      </w:r>
      <w:proofErr w:type="spellEnd"/>
      <w:r w:rsidRPr="00710575">
        <w:rPr>
          <w:rFonts w:ascii="Times New Roman" w:eastAsia="Times New Roman" w:hAnsi="Times New Roman" w:cs="Times New Roman"/>
          <w:sz w:val="20"/>
          <w:szCs w:val="20"/>
          <w:lang w:val="en-GB" w:eastAsia="hu-HU"/>
        </w:rPr>
        <w:t xml:space="preserve"> </w:t>
      </w:r>
      <w:proofErr w:type="spellStart"/>
      <w:r w:rsidRPr="00710575">
        <w:rPr>
          <w:rFonts w:ascii="Times New Roman" w:eastAsia="Times New Roman" w:hAnsi="Times New Roman" w:cs="Times New Roman"/>
          <w:sz w:val="20"/>
          <w:szCs w:val="20"/>
          <w:lang w:val="en-GB" w:eastAsia="hu-HU"/>
        </w:rPr>
        <w:t>utca</w:t>
      </w:r>
      <w:proofErr w:type="spellEnd"/>
      <w:r w:rsidRPr="00710575">
        <w:rPr>
          <w:rFonts w:ascii="Times New Roman" w:eastAsia="Times New Roman" w:hAnsi="Times New Roman" w:cs="Times New Roman"/>
          <w:sz w:val="20"/>
          <w:szCs w:val="20"/>
          <w:lang w:val="en-GB" w:eastAsia="hu-HU"/>
        </w:rPr>
        <w:t xml:space="preserve"> 30-32. B. </w:t>
      </w:r>
      <w:proofErr w:type="spellStart"/>
      <w:r w:rsidRPr="00710575">
        <w:rPr>
          <w:rFonts w:ascii="Times New Roman" w:eastAsia="Times New Roman" w:hAnsi="Times New Roman" w:cs="Times New Roman"/>
          <w:sz w:val="20"/>
          <w:szCs w:val="20"/>
          <w:lang w:val="en-GB" w:eastAsia="hu-HU"/>
        </w:rPr>
        <w:t>ép</w:t>
      </w:r>
      <w:proofErr w:type="spellEnd"/>
      <w:r w:rsidRPr="00710575">
        <w:rPr>
          <w:rFonts w:ascii="Times New Roman" w:eastAsia="Times New Roman" w:hAnsi="Times New Roman" w:cs="Times New Roman"/>
          <w:sz w:val="20"/>
          <w:szCs w:val="20"/>
          <w:lang w:val="en-GB" w:eastAsia="hu-HU"/>
        </w:rPr>
        <w:t xml:space="preserve">. 5. </w:t>
      </w:r>
      <w:proofErr w:type="spellStart"/>
      <w:r w:rsidRPr="00710575">
        <w:rPr>
          <w:rFonts w:ascii="Times New Roman" w:eastAsia="Times New Roman" w:hAnsi="Times New Roman" w:cs="Times New Roman"/>
          <w:sz w:val="20"/>
          <w:szCs w:val="20"/>
          <w:lang w:val="en-GB" w:eastAsia="hu-HU"/>
        </w:rPr>
        <w:t>em</w:t>
      </w:r>
      <w:proofErr w:type="spellEnd"/>
      <w:r w:rsidRPr="00710575">
        <w:rPr>
          <w:rFonts w:ascii="Times New Roman" w:eastAsia="Times New Roman" w:hAnsi="Times New Roman" w:cs="Times New Roman"/>
          <w:sz w:val="20"/>
          <w:szCs w:val="20"/>
          <w:lang w:val="en-GB" w:eastAsia="hu-HU"/>
        </w:rPr>
        <w:t xml:space="preserve">. 509., </w:t>
      </w:r>
      <w:r w:rsidR="006E2C5A" w:rsidRPr="00710575">
        <w:rPr>
          <w:rFonts w:ascii="Times New Roman" w:eastAsia="Times New Roman" w:hAnsi="Times New Roman" w:cs="Times New Roman"/>
          <w:sz w:val="20"/>
          <w:szCs w:val="20"/>
          <w:lang w:val="en-GB" w:eastAsia="hu-HU"/>
        </w:rPr>
        <w:t>company registration number</w:t>
      </w:r>
      <w:r w:rsidRPr="00710575">
        <w:rPr>
          <w:rFonts w:ascii="Times New Roman" w:eastAsia="Times New Roman" w:hAnsi="Times New Roman" w:cs="Times New Roman"/>
          <w:sz w:val="20"/>
          <w:szCs w:val="20"/>
          <w:lang w:val="en-GB" w:eastAsia="hu-HU"/>
        </w:rPr>
        <w:t>: 01-06-772208)</w:t>
      </w:r>
      <w:r w:rsidR="006E2C5A" w:rsidRPr="00710575">
        <w:rPr>
          <w:rFonts w:ascii="Times New Roman" w:eastAsia="Times New Roman" w:hAnsi="Times New Roman" w:cs="Times New Roman"/>
          <w:sz w:val="20"/>
          <w:szCs w:val="20"/>
          <w:lang w:val="en-GB" w:eastAsia="hu-HU"/>
        </w:rPr>
        <w:t xml:space="preserve"> for the operation of the website application, and</w:t>
      </w:r>
    </w:p>
    <w:p w14:paraId="2EC7A70F" w14:textId="6403F5BE" w:rsidR="00252504" w:rsidRPr="00710575" w:rsidRDefault="00105C91" w:rsidP="00255CD4">
      <w:pPr>
        <w:numPr>
          <w:ilvl w:val="0"/>
          <w:numId w:val="2"/>
        </w:numPr>
        <w:shd w:val="clear" w:color="auto" w:fill="FFFFFF"/>
        <w:spacing w:after="0" w:line="240" w:lineRule="auto"/>
        <w:jc w:val="both"/>
        <w:rPr>
          <w:rFonts w:ascii="Times New Roman" w:eastAsia="Times New Roman" w:hAnsi="Times New Roman" w:cs="Times New Roman"/>
          <w:sz w:val="20"/>
          <w:szCs w:val="20"/>
          <w:lang w:val="en-GB" w:eastAsia="hu-HU"/>
        </w:rPr>
      </w:pPr>
      <w:proofErr w:type="spellStart"/>
      <w:r w:rsidRPr="00710575">
        <w:rPr>
          <w:rFonts w:ascii="Times New Roman" w:eastAsia="Times New Roman" w:hAnsi="Times New Roman" w:cs="Times New Roman"/>
          <w:sz w:val="20"/>
          <w:szCs w:val="20"/>
          <w:lang w:val="en-GB" w:eastAsia="hu-HU"/>
        </w:rPr>
        <w:t>Invitech</w:t>
      </w:r>
      <w:proofErr w:type="spellEnd"/>
      <w:r w:rsidRPr="00710575">
        <w:rPr>
          <w:rFonts w:ascii="Times New Roman" w:eastAsia="Times New Roman" w:hAnsi="Times New Roman" w:cs="Times New Roman"/>
          <w:sz w:val="20"/>
          <w:szCs w:val="20"/>
          <w:lang w:val="en-GB" w:eastAsia="hu-HU"/>
        </w:rPr>
        <w:t xml:space="preserve"> Solutions Private Company Limited by Shares (2040 </w:t>
      </w:r>
      <w:proofErr w:type="spellStart"/>
      <w:r w:rsidRPr="00710575">
        <w:rPr>
          <w:rFonts w:ascii="Times New Roman" w:eastAsia="Times New Roman" w:hAnsi="Times New Roman" w:cs="Times New Roman"/>
          <w:sz w:val="20"/>
          <w:szCs w:val="20"/>
          <w:lang w:val="en-GB" w:eastAsia="hu-HU"/>
        </w:rPr>
        <w:t>Budaörs</w:t>
      </w:r>
      <w:proofErr w:type="spellEnd"/>
      <w:r w:rsidRPr="00710575">
        <w:rPr>
          <w:rFonts w:ascii="Times New Roman" w:eastAsia="Times New Roman" w:hAnsi="Times New Roman" w:cs="Times New Roman"/>
          <w:sz w:val="20"/>
          <w:szCs w:val="20"/>
          <w:lang w:val="en-GB" w:eastAsia="hu-HU"/>
        </w:rPr>
        <w:t xml:space="preserve">, Edison </w:t>
      </w:r>
      <w:proofErr w:type="spellStart"/>
      <w:r w:rsidRPr="00710575">
        <w:rPr>
          <w:rFonts w:ascii="Times New Roman" w:eastAsia="Times New Roman" w:hAnsi="Times New Roman" w:cs="Times New Roman"/>
          <w:sz w:val="20"/>
          <w:szCs w:val="20"/>
          <w:lang w:val="en-GB" w:eastAsia="hu-HU"/>
        </w:rPr>
        <w:t>utca</w:t>
      </w:r>
      <w:proofErr w:type="spellEnd"/>
      <w:r w:rsidRPr="00710575">
        <w:rPr>
          <w:rFonts w:ascii="Times New Roman" w:eastAsia="Times New Roman" w:hAnsi="Times New Roman" w:cs="Times New Roman"/>
          <w:sz w:val="20"/>
          <w:szCs w:val="20"/>
          <w:lang w:val="en-GB" w:eastAsia="hu-HU"/>
        </w:rPr>
        <w:t xml:space="preserve"> 4., company registration number: 13-10-041599)</w:t>
      </w:r>
      <w:r w:rsidR="006E2C5A" w:rsidRPr="00710575">
        <w:rPr>
          <w:rFonts w:ascii="Times New Roman" w:eastAsia="Times New Roman" w:hAnsi="Times New Roman" w:cs="Times New Roman"/>
          <w:sz w:val="20"/>
          <w:szCs w:val="20"/>
          <w:lang w:val="en-GB" w:eastAsia="hu-HU"/>
        </w:rPr>
        <w:t xml:space="preserve"> for hosting</w:t>
      </w:r>
      <w:r w:rsidRPr="00710575">
        <w:rPr>
          <w:rFonts w:ascii="Times New Roman" w:eastAsia="Times New Roman" w:hAnsi="Times New Roman" w:cs="Times New Roman"/>
          <w:sz w:val="20"/>
          <w:szCs w:val="20"/>
          <w:lang w:val="en-GB" w:eastAsia="hu-HU"/>
        </w:rPr>
        <w:t>,</w:t>
      </w:r>
    </w:p>
    <w:p w14:paraId="3D458FBC" w14:textId="37C025BA" w:rsidR="00A64F47" w:rsidRPr="00710575" w:rsidRDefault="006E2C5A" w:rsidP="00A64F47">
      <w:pPr>
        <w:spacing w:after="300" w:line="240" w:lineRule="auto"/>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which enterprises are processors in the course of these activities pursuant to the GDPR.</w:t>
      </w:r>
      <w:r w:rsidR="007D47B1" w:rsidRPr="00710575">
        <w:rPr>
          <w:rFonts w:ascii="Times New Roman" w:eastAsia="Times New Roman" w:hAnsi="Times New Roman" w:cs="Times New Roman"/>
          <w:sz w:val="20"/>
          <w:szCs w:val="20"/>
          <w:lang w:val="en-GB" w:eastAsia="hu-HU"/>
        </w:rPr>
        <w:t xml:space="preserve"> </w:t>
      </w:r>
      <w:r w:rsidR="00105C91" w:rsidRPr="00710575">
        <w:rPr>
          <w:rFonts w:ascii="Times New Roman" w:eastAsia="Times New Roman" w:hAnsi="Times New Roman" w:cs="Times New Roman"/>
          <w:sz w:val="20"/>
          <w:szCs w:val="20"/>
          <w:lang w:val="en-GB" w:eastAsia="hu-HU"/>
        </w:rPr>
        <w:t>The data processors perform tasks of a technical nature according to the instructions of HIPO.</w:t>
      </w:r>
    </w:p>
    <w:p w14:paraId="480F3E9F" w14:textId="78356F1B" w:rsidR="00254CDC" w:rsidRPr="00710575" w:rsidRDefault="00254CDC" w:rsidP="007D47B1">
      <w:pPr>
        <w:shd w:val="clear" w:color="auto" w:fill="FFFFFF"/>
        <w:spacing w:after="30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HIPO transfers personal data to third persons only if this is prescribed by an Act or if the data subject has credibly consented thereto.</w:t>
      </w:r>
      <w:r w:rsidR="007D47B1" w:rsidRPr="00710575">
        <w:rPr>
          <w:rFonts w:ascii="Times New Roman" w:eastAsia="Times New Roman" w:hAnsi="Times New Roman" w:cs="Times New Roman"/>
          <w:sz w:val="20"/>
          <w:szCs w:val="20"/>
          <w:lang w:val="en-GB" w:eastAsia="hu-HU"/>
        </w:rPr>
        <w:t xml:space="preserve"> </w:t>
      </w:r>
      <w:r w:rsidRPr="00710575">
        <w:rPr>
          <w:rFonts w:ascii="Times New Roman" w:eastAsia="Times New Roman" w:hAnsi="Times New Roman" w:cs="Times New Roman"/>
          <w:sz w:val="20"/>
          <w:szCs w:val="20"/>
          <w:lang w:val="en-GB" w:eastAsia="hu-HU"/>
        </w:rPr>
        <w:t xml:space="preserve">If proceedings are started before a court or other authority </w:t>
      </w:r>
      <w:r w:rsidR="00012954" w:rsidRPr="00710575">
        <w:rPr>
          <w:rFonts w:ascii="Times New Roman" w:eastAsia="Times New Roman" w:hAnsi="Times New Roman" w:cs="Times New Roman"/>
          <w:sz w:val="20"/>
          <w:szCs w:val="20"/>
          <w:lang w:val="en-GB" w:eastAsia="hu-HU"/>
        </w:rPr>
        <w:t xml:space="preserve">and </w:t>
      </w:r>
      <w:r w:rsidRPr="00710575">
        <w:rPr>
          <w:rFonts w:ascii="Times New Roman" w:eastAsia="Times New Roman" w:hAnsi="Times New Roman" w:cs="Times New Roman"/>
          <w:sz w:val="20"/>
          <w:szCs w:val="20"/>
          <w:lang w:val="en-GB" w:eastAsia="hu-HU"/>
        </w:rPr>
        <w:t xml:space="preserve">in the framework of </w:t>
      </w:r>
      <w:r w:rsidR="00012954" w:rsidRPr="00710575">
        <w:rPr>
          <w:rFonts w:ascii="Times New Roman" w:eastAsia="Times New Roman" w:hAnsi="Times New Roman" w:cs="Times New Roman"/>
          <w:sz w:val="20"/>
          <w:szCs w:val="20"/>
          <w:lang w:val="en-GB" w:eastAsia="hu-HU"/>
        </w:rPr>
        <w:t xml:space="preserve">such proceedings </w:t>
      </w:r>
      <w:r w:rsidRPr="00710575">
        <w:rPr>
          <w:rFonts w:ascii="Times New Roman" w:eastAsia="Times New Roman" w:hAnsi="Times New Roman" w:cs="Times New Roman"/>
          <w:sz w:val="20"/>
          <w:szCs w:val="20"/>
          <w:lang w:val="en-GB" w:eastAsia="hu-HU"/>
        </w:rPr>
        <w:t>it becomes necessary to transfer personal data to the competent court or other authority, the given court or authority may also access the personal data.</w:t>
      </w:r>
    </w:p>
    <w:p w14:paraId="6790DC71" w14:textId="376B37CF" w:rsidR="007D47B1" w:rsidRPr="00710575" w:rsidRDefault="00CC4BEC" w:rsidP="00B1461A">
      <w:pPr>
        <w:shd w:val="clear" w:color="auto" w:fill="FFFFFF"/>
        <w:spacing w:after="300" w:line="240" w:lineRule="auto"/>
        <w:jc w:val="both"/>
        <w:rPr>
          <w:rFonts w:ascii="Times New Roman" w:eastAsia="Times New Roman" w:hAnsi="Times New Roman" w:cs="Times New Roman"/>
          <w:b/>
          <w:bCs/>
          <w:szCs w:val="20"/>
          <w:lang w:val="en-GB" w:eastAsia="hu-HU"/>
        </w:rPr>
      </w:pPr>
      <w:r w:rsidRPr="00710575">
        <w:rPr>
          <w:rFonts w:ascii="Times New Roman" w:eastAsia="Times New Roman" w:hAnsi="Times New Roman" w:cs="Times New Roman"/>
          <w:b/>
          <w:bCs/>
          <w:szCs w:val="20"/>
          <w:lang w:val="en-GB" w:eastAsia="hu-HU"/>
        </w:rPr>
        <w:t xml:space="preserve">V. </w:t>
      </w:r>
      <w:r w:rsidR="00254CDC" w:rsidRPr="00710575">
        <w:rPr>
          <w:rFonts w:ascii="Times New Roman" w:eastAsia="Times New Roman" w:hAnsi="Times New Roman" w:cs="Times New Roman"/>
          <w:b/>
          <w:bCs/>
          <w:szCs w:val="20"/>
          <w:lang w:val="en-GB" w:eastAsia="hu-HU"/>
        </w:rPr>
        <w:t>Data security</w:t>
      </w:r>
    </w:p>
    <w:p w14:paraId="582D55D3" w14:textId="586BE7C1" w:rsidR="007D47B1" w:rsidRPr="00710575" w:rsidRDefault="00695FD7" w:rsidP="007D47B1">
      <w:pPr>
        <w:shd w:val="clear" w:color="auto" w:fill="FFFFFF"/>
        <w:spacing w:after="30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 xml:space="preserve">HIPO, its data processors and their employees are authorised to </w:t>
      </w:r>
      <w:r w:rsidR="006F490B" w:rsidRPr="00710575">
        <w:rPr>
          <w:rFonts w:ascii="Times New Roman" w:eastAsia="Times New Roman" w:hAnsi="Times New Roman" w:cs="Times New Roman"/>
          <w:sz w:val="20"/>
          <w:szCs w:val="20"/>
          <w:lang w:val="en-GB" w:eastAsia="hu-HU"/>
        </w:rPr>
        <w:t>get</w:t>
      </w:r>
      <w:r w:rsidRPr="00710575">
        <w:rPr>
          <w:rFonts w:ascii="Times New Roman" w:eastAsia="Times New Roman" w:hAnsi="Times New Roman" w:cs="Times New Roman"/>
          <w:sz w:val="20"/>
          <w:szCs w:val="20"/>
          <w:lang w:val="en-GB" w:eastAsia="hu-HU"/>
        </w:rPr>
        <w:t xml:space="preserve"> to know and process personal data exclusively to the extent that it is necessary in order to perform their task of data processing</w:t>
      </w:r>
      <w:r w:rsidR="007D47B1" w:rsidRPr="00710575">
        <w:rPr>
          <w:rFonts w:ascii="Times New Roman" w:eastAsia="Times New Roman" w:hAnsi="Times New Roman" w:cs="Times New Roman"/>
          <w:sz w:val="20"/>
          <w:szCs w:val="20"/>
          <w:lang w:val="en-GB" w:eastAsia="hu-HU"/>
        </w:rPr>
        <w:t xml:space="preserve">. </w:t>
      </w:r>
      <w:r w:rsidRPr="00710575">
        <w:rPr>
          <w:rFonts w:ascii="Times New Roman" w:eastAsia="Times New Roman" w:hAnsi="Times New Roman" w:cs="Times New Roman"/>
          <w:sz w:val="20"/>
          <w:szCs w:val="20"/>
          <w:lang w:val="en-GB" w:eastAsia="hu-HU"/>
        </w:rPr>
        <w:t xml:space="preserve">HIPO and </w:t>
      </w:r>
      <w:r w:rsidR="006909EF" w:rsidRPr="00710575">
        <w:rPr>
          <w:rFonts w:ascii="Times New Roman" w:eastAsia="Times New Roman" w:hAnsi="Times New Roman" w:cs="Times New Roman"/>
          <w:sz w:val="20"/>
          <w:szCs w:val="20"/>
          <w:lang w:val="en-GB" w:eastAsia="hu-HU"/>
        </w:rPr>
        <w:t>its</w:t>
      </w:r>
      <w:r w:rsidRPr="00710575">
        <w:rPr>
          <w:rFonts w:ascii="Times New Roman" w:eastAsia="Times New Roman" w:hAnsi="Times New Roman" w:cs="Times New Roman"/>
          <w:sz w:val="20"/>
          <w:szCs w:val="20"/>
          <w:lang w:val="en-GB" w:eastAsia="hu-HU"/>
        </w:rPr>
        <w:t xml:space="preserve"> data processors take </w:t>
      </w:r>
      <w:r w:rsidR="00012954" w:rsidRPr="00710575">
        <w:rPr>
          <w:rFonts w:ascii="Times New Roman" w:eastAsia="Times New Roman" w:hAnsi="Times New Roman" w:cs="Times New Roman"/>
          <w:sz w:val="20"/>
          <w:szCs w:val="20"/>
          <w:lang w:val="en-GB" w:eastAsia="hu-HU"/>
        </w:rPr>
        <w:t xml:space="preserve">all </w:t>
      </w:r>
      <w:r w:rsidRPr="00710575">
        <w:rPr>
          <w:rFonts w:ascii="Times New Roman" w:eastAsia="Times New Roman" w:hAnsi="Times New Roman" w:cs="Times New Roman"/>
          <w:sz w:val="20"/>
          <w:szCs w:val="20"/>
          <w:lang w:val="en-GB" w:eastAsia="hu-HU"/>
        </w:rPr>
        <w:t xml:space="preserve">security, technical and organisational </w:t>
      </w:r>
      <w:r w:rsidR="00A7178C" w:rsidRPr="00710575">
        <w:rPr>
          <w:rFonts w:ascii="Times New Roman" w:eastAsia="Times New Roman" w:hAnsi="Times New Roman" w:cs="Times New Roman"/>
          <w:sz w:val="20"/>
          <w:szCs w:val="20"/>
          <w:lang w:val="en-GB" w:eastAsia="hu-HU"/>
        </w:rPr>
        <w:t xml:space="preserve">measures that are necessary </w:t>
      </w:r>
      <w:r w:rsidR="006909EF" w:rsidRPr="00710575">
        <w:rPr>
          <w:rFonts w:ascii="Times New Roman" w:eastAsia="Times New Roman" w:hAnsi="Times New Roman" w:cs="Times New Roman"/>
          <w:sz w:val="20"/>
          <w:szCs w:val="20"/>
          <w:lang w:val="en-GB" w:eastAsia="hu-HU"/>
        </w:rPr>
        <w:t>for</w:t>
      </w:r>
      <w:r w:rsidR="00A7178C" w:rsidRPr="00710575">
        <w:rPr>
          <w:rFonts w:ascii="Times New Roman" w:eastAsia="Times New Roman" w:hAnsi="Times New Roman" w:cs="Times New Roman"/>
          <w:sz w:val="20"/>
          <w:szCs w:val="20"/>
          <w:lang w:val="en-GB" w:eastAsia="hu-HU"/>
        </w:rPr>
        <w:t xml:space="preserve"> ensur</w:t>
      </w:r>
      <w:r w:rsidR="006909EF" w:rsidRPr="00710575">
        <w:rPr>
          <w:rFonts w:ascii="Times New Roman" w:eastAsia="Times New Roman" w:hAnsi="Times New Roman" w:cs="Times New Roman"/>
          <w:sz w:val="20"/>
          <w:szCs w:val="20"/>
          <w:lang w:val="en-GB" w:eastAsia="hu-HU"/>
        </w:rPr>
        <w:t>ing</w:t>
      </w:r>
      <w:r w:rsidR="00A7178C" w:rsidRPr="00710575">
        <w:rPr>
          <w:rFonts w:ascii="Times New Roman" w:eastAsia="Times New Roman" w:hAnsi="Times New Roman" w:cs="Times New Roman"/>
          <w:sz w:val="20"/>
          <w:szCs w:val="20"/>
          <w:lang w:val="en-GB" w:eastAsia="hu-HU"/>
        </w:rPr>
        <w:t xml:space="preserve"> data security</w:t>
      </w:r>
      <w:r w:rsidR="007D47B1" w:rsidRPr="00710575">
        <w:rPr>
          <w:rFonts w:ascii="Times New Roman" w:eastAsia="Times New Roman" w:hAnsi="Times New Roman" w:cs="Times New Roman"/>
          <w:sz w:val="20"/>
          <w:szCs w:val="20"/>
          <w:lang w:val="en-GB" w:eastAsia="hu-HU"/>
        </w:rPr>
        <w:t xml:space="preserve">. </w:t>
      </w:r>
    </w:p>
    <w:p w14:paraId="35E280BE" w14:textId="4E66E5EE" w:rsidR="007D47B1" w:rsidRPr="00710575" w:rsidRDefault="007D47B1" w:rsidP="007D47B1">
      <w:pPr>
        <w:shd w:val="clear" w:color="auto" w:fill="FFFFFF"/>
        <w:spacing w:after="300" w:line="240" w:lineRule="auto"/>
        <w:jc w:val="both"/>
        <w:rPr>
          <w:rFonts w:ascii="Times New Roman" w:eastAsia="Times New Roman" w:hAnsi="Times New Roman" w:cs="Times New Roman"/>
          <w:b/>
          <w:bCs/>
          <w:sz w:val="20"/>
          <w:szCs w:val="20"/>
          <w:lang w:val="en-GB" w:eastAsia="hu-HU"/>
        </w:rPr>
      </w:pPr>
      <w:bookmarkStart w:id="3" w:name="_Toc59184916"/>
      <w:r w:rsidRPr="00710575">
        <w:rPr>
          <w:rFonts w:ascii="Times New Roman" w:eastAsia="Times New Roman" w:hAnsi="Times New Roman" w:cs="Times New Roman"/>
          <w:b/>
          <w:bCs/>
          <w:sz w:val="20"/>
          <w:szCs w:val="20"/>
          <w:lang w:val="en-GB" w:eastAsia="hu-HU"/>
        </w:rPr>
        <w:t xml:space="preserve">V.1. </w:t>
      </w:r>
      <w:bookmarkEnd w:id="3"/>
      <w:r w:rsidR="00C1465A" w:rsidRPr="00710575">
        <w:rPr>
          <w:rFonts w:ascii="Times New Roman" w:eastAsia="Times New Roman" w:hAnsi="Times New Roman" w:cs="Times New Roman"/>
          <w:b/>
          <w:bCs/>
          <w:sz w:val="20"/>
          <w:szCs w:val="20"/>
          <w:lang w:val="en-GB" w:eastAsia="hu-HU"/>
        </w:rPr>
        <w:t>Organisational measures</w:t>
      </w:r>
    </w:p>
    <w:p w14:paraId="22C19950" w14:textId="36C797F9" w:rsidR="007D47B1" w:rsidRPr="00710575" w:rsidRDefault="00597459" w:rsidP="007D47B1">
      <w:pPr>
        <w:shd w:val="clear" w:color="auto" w:fill="FFFFFF"/>
        <w:spacing w:after="30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 xml:space="preserve">HIPO </w:t>
      </w:r>
      <w:r w:rsidR="0033797E" w:rsidRPr="00710575">
        <w:rPr>
          <w:rFonts w:ascii="Times New Roman" w:eastAsia="Times New Roman" w:hAnsi="Times New Roman" w:cs="Times New Roman"/>
          <w:sz w:val="20"/>
          <w:szCs w:val="20"/>
          <w:lang w:val="en-GB" w:eastAsia="hu-HU"/>
        </w:rPr>
        <w:t xml:space="preserve">allows access to its IT systems on condition of personal authorisation. When deciding on access, the “principle of necessary and sufficient rights” is applied, i.e. each user may use the system only to the extent necessary for the performance of their duties at work, with the authorisations corresponding to </w:t>
      </w:r>
      <w:r w:rsidR="00012954" w:rsidRPr="00710575">
        <w:rPr>
          <w:rFonts w:ascii="Times New Roman" w:eastAsia="Times New Roman" w:hAnsi="Times New Roman" w:cs="Times New Roman"/>
          <w:sz w:val="20"/>
          <w:szCs w:val="20"/>
          <w:lang w:val="en-GB" w:eastAsia="hu-HU"/>
        </w:rPr>
        <w:t>such duties</w:t>
      </w:r>
      <w:r w:rsidR="0033797E" w:rsidRPr="00710575">
        <w:rPr>
          <w:rFonts w:ascii="Times New Roman" w:eastAsia="Times New Roman" w:hAnsi="Times New Roman" w:cs="Times New Roman"/>
          <w:sz w:val="20"/>
          <w:szCs w:val="20"/>
          <w:lang w:val="en-GB" w:eastAsia="hu-HU"/>
        </w:rPr>
        <w:t xml:space="preserve"> and for the necessary duration</w:t>
      </w:r>
      <w:r w:rsidR="007D47B1" w:rsidRPr="00710575">
        <w:rPr>
          <w:rFonts w:ascii="Times New Roman" w:eastAsia="Times New Roman" w:hAnsi="Times New Roman" w:cs="Times New Roman"/>
          <w:sz w:val="20"/>
          <w:szCs w:val="20"/>
          <w:lang w:val="en-GB" w:eastAsia="hu-HU"/>
        </w:rPr>
        <w:t xml:space="preserve">. </w:t>
      </w:r>
      <w:r w:rsidR="0033797E" w:rsidRPr="00710575">
        <w:rPr>
          <w:rFonts w:ascii="Times New Roman" w:eastAsia="Times New Roman" w:hAnsi="Times New Roman" w:cs="Times New Roman"/>
          <w:sz w:val="20"/>
          <w:szCs w:val="20"/>
          <w:lang w:val="en-GB" w:eastAsia="hu-HU"/>
        </w:rPr>
        <w:t xml:space="preserve">Only those persons may get access to the system who </w:t>
      </w:r>
      <w:r w:rsidR="00012954" w:rsidRPr="00710575">
        <w:rPr>
          <w:rFonts w:ascii="Times New Roman" w:eastAsia="Times New Roman" w:hAnsi="Times New Roman" w:cs="Times New Roman"/>
          <w:sz w:val="20"/>
          <w:szCs w:val="20"/>
          <w:lang w:val="en-GB" w:eastAsia="hu-HU"/>
        </w:rPr>
        <w:t xml:space="preserve">are </w:t>
      </w:r>
      <w:r w:rsidR="0033797E" w:rsidRPr="00710575">
        <w:rPr>
          <w:rFonts w:ascii="Times New Roman" w:eastAsia="Times New Roman" w:hAnsi="Times New Roman" w:cs="Times New Roman"/>
          <w:sz w:val="20"/>
          <w:szCs w:val="20"/>
          <w:lang w:val="en-GB" w:eastAsia="hu-HU"/>
        </w:rPr>
        <w:t>not</w:t>
      </w:r>
      <w:r w:rsidR="007B423F" w:rsidRPr="00710575">
        <w:rPr>
          <w:rFonts w:ascii="Times New Roman" w:eastAsia="Times New Roman" w:hAnsi="Times New Roman" w:cs="Times New Roman"/>
          <w:sz w:val="20"/>
          <w:szCs w:val="20"/>
          <w:lang w:val="en-GB" w:eastAsia="hu-HU"/>
        </w:rPr>
        <w:t xml:space="preserve"> excluded on security or other </w:t>
      </w:r>
      <w:r w:rsidR="007B423F" w:rsidRPr="00710575">
        <w:rPr>
          <w:rFonts w:ascii="Times New Roman" w:eastAsia="Times New Roman" w:hAnsi="Times New Roman" w:cs="Times New Roman"/>
          <w:sz w:val="20"/>
          <w:szCs w:val="20"/>
          <w:lang w:val="en-GB" w:eastAsia="hu-HU"/>
        </w:rPr>
        <w:lastRenderedPageBreak/>
        <w:t xml:space="preserve">(e.g. conflict of interest) grounds, and </w:t>
      </w:r>
      <w:r w:rsidR="00012954" w:rsidRPr="00710575">
        <w:rPr>
          <w:rFonts w:ascii="Times New Roman" w:eastAsia="Times New Roman" w:hAnsi="Times New Roman" w:cs="Times New Roman"/>
          <w:sz w:val="20"/>
          <w:szCs w:val="20"/>
          <w:lang w:val="en-GB" w:eastAsia="hu-HU"/>
        </w:rPr>
        <w:t xml:space="preserve">have </w:t>
      </w:r>
      <w:r w:rsidR="007B423F" w:rsidRPr="00710575">
        <w:rPr>
          <w:rFonts w:ascii="Times New Roman" w:eastAsia="Times New Roman" w:hAnsi="Times New Roman" w:cs="Times New Roman"/>
          <w:sz w:val="20"/>
          <w:szCs w:val="20"/>
          <w:lang w:val="en-GB" w:eastAsia="hu-HU"/>
        </w:rPr>
        <w:t>the necessary knowledge in the technical, business, data protection and information security fields</w:t>
      </w:r>
      <w:r w:rsidR="007D47B1" w:rsidRPr="00710575">
        <w:rPr>
          <w:rFonts w:ascii="Times New Roman" w:eastAsia="Times New Roman" w:hAnsi="Times New Roman" w:cs="Times New Roman"/>
          <w:sz w:val="20"/>
          <w:szCs w:val="20"/>
          <w:lang w:val="en-GB" w:eastAsia="hu-HU"/>
        </w:rPr>
        <w:t>.</w:t>
      </w:r>
    </w:p>
    <w:p w14:paraId="7EC792ED" w14:textId="79F72928" w:rsidR="007D47B1" w:rsidRPr="00710575" w:rsidRDefault="00686C71" w:rsidP="007D47B1">
      <w:pPr>
        <w:shd w:val="clear" w:color="auto" w:fill="FFFFFF"/>
        <w:spacing w:after="30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The employees of HIPO, as well as the data processors and their employees</w:t>
      </w:r>
      <w:r w:rsidR="00012954" w:rsidRPr="00710575">
        <w:rPr>
          <w:rFonts w:ascii="Times New Roman" w:eastAsia="Times New Roman" w:hAnsi="Times New Roman" w:cs="Times New Roman"/>
          <w:sz w:val="20"/>
          <w:szCs w:val="20"/>
          <w:lang w:val="en-GB" w:eastAsia="hu-HU"/>
        </w:rPr>
        <w:t>,</w:t>
      </w:r>
      <w:r w:rsidRPr="00710575">
        <w:rPr>
          <w:rFonts w:ascii="Times New Roman" w:eastAsia="Times New Roman" w:hAnsi="Times New Roman" w:cs="Times New Roman"/>
          <w:sz w:val="20"/>
          <w:szCs w:val="20"/>
          <w:lang w:val="en-GB" w:eastAsia="hu-HU"/>
        </w:rPr>
        <w:t xml:space="preserve"> are subject to </w:t>
      </w:r>
      <w:r w:rsidR="00012954" w:rsidRPr="00710575">
        <w:rPr>
          <w:rFonts w:ascii="Times New Roman" w:eastAsia="Times New Roman" w:hAnsi="Times New Roman" w:cs="Times New Roman"/>
          <w:sz w:val="20"/>
          <w:szCs w:val="20"/>
          <w:lang w:val="en-GB" w:eastAsia="hu-HU"/>
        </w:rPr>
        <w:t xml:space="preserve">a </w:t>
      </w:r>
      <w:r w:rsidRPr="00710575">
        <w:rPr>
          <w:rFonts w:ascii="Times New Roman" w:eastAsia="Times New Roman" w:hAnsi="Times New Roman" w:cs="Times New Roman"/>
          <w:sz w:val="20"/>
          <w:szCs w:val="20"/>
          <w:lang w:val="en-GB" w:eastAsia="hu-HU"/>
        </w:rPr>
        <w:t>strict obligation of confidentiality</w:t>
      </w:r>
      <w:r w:rsidR="00012954" w:rsidRPr="00710575">
        <w:rPr>
          <w:rFonts w:ascii="Times New Roman" w:eastAsia="Times New Roman" w:hAnsi="Times New Roman" w:cs="Times New Roman"/>
          <w:sz w:val="20"/>
          <w:szCs w:val="20"/>
          <w:lang w:val="en-GB" w:eastAsia="hu-HU"/>
        </w:rPr>
        <w:t>,</w:t>
      </w:r>
      <w:r w:rsidRPr="00710575">
        <w:rPr>
          <w:rFonts w:ascii="Times New Roman" w:eastAsia="Times New Roman" w:hAnsi="Times New Roman" w:cs="Times New Roman"/>
          <w:sz w:val="20"/>
          <w:szCs w:val="20"/>
          <w:lang w:val="en-GB" w:eastAsia="hu-HU"/>
        </w:rPr>
        <w:t xml:space="preserve"> and in the course of the performance of their duties they are required to act in accordance with thes</w:t>
      </w:r>
      <w:r w:rsidR="00096DC7" w:rsidRPr="00710575">
        <w:rPr>
          <w:rFonts w:ascii="Times New Roman" w:eastAsia="Times New Roman" w:hAnsi="Times New Roman" w:cs="Times New Roman"/>
          <w:sz w:val="20"/>
          <w:szCs w:val="20"/>
          <w:lang w:val="en-GB" w:eastAsia="hu-HU"/>
        </w:rPr>
        <w:t>e</w:t>
      </w:r>
      <w:r w:rsidRPr="00710575">
        <w:rPr>
          <w:rFonts w:ascii="Times New Roman" w:eastAsia="Times New Roman" w:hAnsi="Times New Roman" w:cs="Times New Roman"/>
          <w:sz w:val="20"/>
          <w:szCs w:val="20"/>
          <w:lang w:val="en-GB" w:eastAsia="hu-HU"/>
        </w:rPr>
        <w:t xml:space="preserve"> rules of confidentiality</w:t>
      </w:r>
      <w:r w:rsidR="007D47B1" w:rsidRPr="00710575">
        <w:rPr>
          <w:rFonts w:ascii="Times New Roman" w:eastAsia="Times New Roman" w:hAnsi="Times New Roman" w:cs="Times New Roman"/>
          <w:sz w:val="20"/>
          <w:szCs w:val="20"/>
          <w:lang w:val="en-GB" w:eastAsia="hu-HU"/>
        </w:rPr>
        <w:t>.</w:t>
      </w:r>
    </w:p>
    <w:p w14:paraId="7FCEA614" w14:textId="5B8186D3" w:rsidR="007D47B1" w:rsidRPr="00710575" w:rsidRDefault="007D47B1" w:rsidP="007D47B1">
      <w:pPr>
        <w:shd w:val="clear" w:color="auto" w:fill="FFFFFF"/>
        <w:spacing w:after="300" w:line="240" w:lineRule="auto"/>
        <w:jc w:val="both"/>
        <w:rPr>
          <w:rFonts w:ascii="Times New Roman" w:eastAsia="Times New Roman" w:hAnsi="Times New Roman" w:cs="Times New Roman"/>
          <w:b/>
          <w:bCs/>
          <w:sz w:val="20"/>
          <w:szCs w:val="20"/>
          <w:lang w:val="en-GB" w:eastAsia="hu-HU"/>
        </w:rPr>
      </w:pPr>
      <w:bookmarkStart w:id="4" w:name="_Toc59184917"/>
      <w:r w:rsidRPr="00710575">
        <w:rPr>
          <w:rFonts w:ascii="Times New Roman" w:eastAsia="Times New Roman" w:hAnsi="Times New Roman" w:cs="Times New Roman"/>
          <w:b/>
          <w:bCs/>
          <w:sz w:val="20"/>
          <w:szCs w:val="20"/>
          <w:lang w:val="en-GB" w:eastAsia="hu-HU"/>
        </w:rPr>
        <w:t>V.2. Techni</w:t>
      </w:r>
      <w:r w:rsidR="00C1465A" w:rsidRPr="00710575">
        <w:rPr>
          <w:rFonts w:ascii="Times New Roman" w:eastAsia="Times New Roman" w:hAnsi="Times New Roman" w:cs="Times New Roman"/>
          <w:b/>
          <w:bCs/>
          <w:sz w:val="20"/>
          <w:szCs w:val="20"/>
          <w:lang w:val="en-GB" w:eastAsia="hu-HU"/>
        </w:rPr>
        <w:t>cal</w:t>
      </w:r>
      <w:r w:rsidRPr="00710575">
        <w:rPr>
          <w:rFonts w:ascii="Times New Roman" w:eastAsia="Times New Roman" w:hAnsi="Times New Roman" w:cs="Times New Roman"/>
          <w:b/>
          <w:bCs/>
          <w:sz w:val="20"/>
          <w:szCs w:val="20"/>
          <w:lang w:val="en-GB" w:eastAsia="hu-HU"/>
        </w:rPr>
        <w:t xml:space="preserve"> </w:t>
      </w:r>
      <w:bookmarkEnd w:id="4"/>
      <w:r w:rsidR="00C1465A" w:rsidRPr="00710575">
        <w:rPr>
          <w:rFonts w:ascii="Times New Roman" w:eastAsia="Times New Roman" w:hAnsi="Times New Roman" w:cs="Times New Roman"/>
          <w:b/>
          <w:bCs/>
          <w:sz w:val="20"/>
          <w:szCs w:val="20"/>
          <w:lang w:val="en-GB" w:eastAsia="hu-HU"/>
        </w:rPr>
        <w:t>measures</w:t>
      </w:r>
    </w:p>
    <w:p w14:paraId="696B74DE" w14:textId="221DF749" w:rsidR="00030BA7" w:rsidRPr="00710575" w:rsidRDefault="00096DC7" w:rsidP="00030BA7">
      <w:pPr>
        <w:shd w:val="clear" w:color="auto" w:fill="FFFFFF"/>
        <w:spacing w:after="30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 xml:space="preserve">In order to ensure their confidentiality, integrity and availability, </w:t>
      </w:r>
      <w:r w:rsidR="00F150FB" w:rsidRPr="00710575">
        <w:rPr>
          <w:rFonts w:ascii="Times New Roman" w:eastAsia="Times New Roman" w:hAnsi="Times New Roman" w:cs="Times New Roman"/>
          <w:sz w:val="20"/>
          <w:szCs w:val="20"/>
          <w:lang w:val="en-GB" w:eastAsia="hu-HU"/>
        </w:rPr>
        <w:t xml:space="preserve">HIPO </w:t>
      </w:r>
      <w:r w:rsidR="00DD4BF5" w:rsidRPr="00710575">
        <w:rPr>
          <w:rFonts w:ascii="Times New Roman" w:eastAsia="Times New Roman" w:hAnsi="Times New Roman" w:cs="Times New Roman"/>
          <w:sz w:val="20"/>
          <w:szCs w:val="20"/>
          <w:lang w:val="en-GB" w:eastAsia="hu-HU"/>
        </w:rPr>
        <w:t xml:space="preserve">stores </w:t>
      </w:r>
      <w:r w:rsidR="007765C5" w:rsidRPr="00710575">
        <w:rPr>
          <w:rFonts w:ascii="Times New Roman" w:eastAsia="Times New Roman" w:hAnsi="Times New Roman" w:cs="Times New Roman"/>
          <w:sz w:val="20"/>
          <w:szCs w:val="20"/>
          <w:lang w:val="en-GB" w:eastAsia="hu-HU"/>
        </w:rPr>
        <w:t xml:space="preserve">its data, except for data stored by its data processors, </w:t>
      </w:r>
      <w:r w:rsidRPr="00710575">
        <w:rPr>
          <w:rFonts w:ascii="Times New Roman" w:eastAsia="Times New Roman" w:hAnsi="Times New Roman" w:cs="Times New Roman"/>
          <w:sz w:val="20"/>
          <w:szCs w:val="20"/>
          <w:lang w:val="en-GB" w:eastAsia="hu-HU"/>
        </w:rPr>
        <w:t>in its own servers in a protected data centre.</w:t>
      </w:r>
      <w:r w:rsidR="008446A3" w:rsidRPr="00710575">
        <w:rPr>
          <w:rFonts w:ascii="Times New Roman" w:eastAsia="Times New Roman" w:hAnsi="Times New Roman" w:cs="Times New Roman"/>
          <w:sz w:val="20"/>
          <w:szCs w:val="20"/>
          <w:lang w:val="en-GB" w:eastAsia="hu-HU"/>
        </w:rPr>
        <w:t xml:space="preserve"> </w:t>
      </w:r>
      <w:r w:rsidRPr="00710575">
        <w:rPr>
          <w:rFonts w:ascii="Times New Roman" w:eastAsia="Times New Roman" w:hAnsi="Times New Roman" w:cs="Times New Roman"/>
          <w:sz w:val="20"/>
          <w:szCs w:val="20"/>
          <w:lang w:val="en-GB" w:eastAsia="hu-HU"/>
        </w:rPr>
        <w:t xml:space="preserve">The IT devices storing the data are kept by HIPO in a separate and </w:t>
      </w:r>
      <w:r w:rsidR="00012954" w:rsidRPr="00710575">
        <w:rPr>
          <w:rFonts w:ascii="Times New Roman" w:eastAsia="Times New Roman" w:hAnsi="Times New Roman" w:cs="Times New Roman"/>
          <w:sz w:val="20"/>
          <w:szCs w:val="20"/>
          <w:lang w:val="en-GB" w:eastAsia="hu-HU"/>
        </w:rPr>
        <w:t xml:space="preserve">locked </w:t>
      </w:r>
      <w:r w:rsidRPr="00710575">
        <w:rPr>
          <w:rFonts w:ascii="Times New Roman" w:eastAsia="Times New Roman" w:hAnsi="Times New Roman" w:cs="Times New Roman"/>
          <w:sz w:val="20"/>
          <w:szCs w:val="20"/>
          <w:lang w:val="en-GB" w:eastAsia="hu-HU"/>
        </w:rPr>
        <w:t>server room protected by a</w:t>
      </w:r>
      <w:r w:rsidR="00670356" w:rsidRPr="00710575">
        <w:rPr>
          <w:rFonts w:ascii="Times New Roman" w:eastAsia="Times New Roman" w:hAnsi="Times New Roman" w:cs="Times New Roman"/>
          <w:sz w:val="20"/>
          <w:szCs w:val="20"/>
          <w:lang w:val="en-GB" w:eastAsia="hu-HU"/>
        </w:rPr>
        <w:t xml:space="preserve">n access control system that verifies authorisation. </w:t>
      </w:r>
      <w:r w:rsidRPr="00710575">
        <w:rPr>
          <w:rFonts w:ascii="Times New Roman" w:eastAsia="Times New Roman" w:hAnsi="Times New Roman" w:cs="Times New Roman"/>
          <w:sz w:val="20"/>
          <w:szCs w:val="20"/>
          <w:lang w:val="en-GB" w:eastAsia="hu-HU"/>
        </w:rPr>
        <w:t xml:space="preserve"> </w:t>
      </w:r>
    </w:p>
    <w:p w14:paraId="721A4AB3" w14:textId="2839F988" w:rsidR="00E05D57" w:rsidRPr="00710575" w:rsidRDefault="00670356" w:rsidP="00030BA7">
      <w:pPr>
        <w:shd w:val="clear" w:color="auto" w:fill="FFFFFF"/>
        <w:spacing w:after="30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HIPO protects its internal network by a multi-level firewall defence.</w:t>
      </w:r>
      <w:r w:rsidR="00030BA7" w:rsidRPr="00710575">
        <w:rPr>
          <w:rFonts w:ascii="Times New Roman" w:eastAsia="Times New Roman" w:hAnsi="Times New Roman" w:cs="Times New Roman"/>
          <w:sz w:val="20"/>
          <w:szCs w:val="20"/>
          <w:lang w:val="en-GB" w:eastAsia="hu-HU"/>
        </w:rPr>
        <w:t xml:space="preserve"> </w:t>
      </w:r>
      <w:r w:rsidRPr="00710575">
        <w:rPr>
          <w:rFonts w:ascii="Times New Roman" w:eastAsia="Times New Roman" w:hAnsi="Times New Roman" w:cs="Times New Roman"/>
          <w:sz w:val="20"/>
          <w:szCs w:val="20"/>
          <w:lang w:val="en-GB" w:eastAsia="hu-HU"/>
        </w:rPr>
        <w:t xml:space="preserve">At the entry points of its public networks there is in each case a hardware device for border control. Data are stored redundantly by HIPO to protect them from </w:t>
      </w:r>
      <w:r w:rsidR="001B0929" w:rsidRPr="00710575">
        <w:rPr>
          <w:rFonts w:ascii="Times New Roman" w:eastAsia="Times New Roman" w:hAnsi="Times New Roman" w:cs="Times New Roman"/>
          <w:sz w:val="20"/>
          <w:szCs w:val="20"/>
          <w:lang w:val="en-GB" w:eastAsia="hu-HU"/>
        </w:rPr>
        <w:t xml:space="preserve">accidental </w:t>
      </w:r>
      <w:r w:rsidR="009C375F" w:rsidRPr="00710575">
        <w:rPr>
          <w:rFonts w:ascii="Times New Roman" w:eastAsia="Times New Roman" w:hAnsi="Times New Roman" w:cs="Times New Roman"/>
          <w:sz w:val="20"/>
          <w:szCs w:val="20"/>
          <w:lang w:val="en-GB" w:eastAsia="hu-HU"/>
        </w:rPr>
        <w:t>destruction, loss</w:t>
      </w:r>
      <w:r w:rsidR="001B0929" w:rsidRPr="00710575">
        <w:rPr>
          <w:rFonts w:ascii="Times New Roman" w:eastAsia="Times New Roman" w:hAnsi="Times New Roman" w:cs="Times New Roman"/>
          <w:sz w:val="20"/>
          <w:szCs w:val="20"/>
          <w:lang w:val="en-GB" w:eastAsia="hu-HU"/>
        </w:rPr>
        <w:t>, injury owing to a failure of the IT devices, or from unlawful destruction.</w:t>
      </w:r>
      <w:r w:rsidR="00030BA7" w:rsidRPr="00710575">
        <w:rPr>
          <w:rFonts w:ascii="Times New Roman" w:eastAsia="Times New Roman" w:hAnsi="Times New Roman" w:cs="Times New Roman"/>
          <w:sz w:val="20"/>
          <w:szCs w:val="20"/>
          <w:lang w:val="en-GB" w:eastAsia="hu-HU"/>
        </w:rPr>
        <w:t xml:space="preserve"> </w:t>
      </w:r>
    </w:p>
    <w:p w14:paraId="7F1EE47A" w14:textId="731EFF57" w:rsidR="00030BA7" w:rsidRPr="00710575" w:rsidRDefault="001B0929" w:rsidP="00030BA7">
      <w:pPr>
        <w:shd w:val="clear" w:color="auto" w:fill="FFFFFF"/>
        <w:spacing w:after="30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HIPO protects its internal networks from external attacks by multi-level (network, infrastructural, and application level), active</w:t>
      </w:r>
      <w:r w:rsidR="007B6296" w:rsidRPr="00710575">
        <w:rPr>
          <w:rFonts w:ascii="Times New Roman" w:eastAsia="Times New Roman" w:hAnsi="Times New Roman" w:cs="Times New Roman"/>
          <w:sz w:val="20"/>
          <w:szCs w:val="20"/>
          <w:lang w:val="en-GB" w:eastAsia="hu-HU"/>
        </w:rPr>
        <w:t xml:space="preserve">, complex antiviral protections, </w:t>
      </w:r>
      <w:r w:rsidRPr="00710575">
        <w:rPr>
          <w:rFonts w:ascii="Times New Roman" w:eastAsia="Times New Roman" w:hAnsi="Times New Roman" w:cs="Times New Roman"/>
          <w:sz w:val="20"/>
          <w:szCs w:val="20"/>
          <w:lang w:val="en-GB" w:eastAsia="hu-HU"/>
        </w:rPr>
        <w:t xml:space="preserve">and </w:t>
      </w:r>
      <w:r w:rsidR="00012954" w:rsidRPr="00710575">
        <w:rPr>
          <w:rFonts w:ascii="Times New Roman" w:eastAsia="Times New Roman" w:hAnsi="Times New Roman" w:cs="Times New Roman"/>
          <w:sz w:val="20"/>
          <w:szCs w:val="20"/>
          <w:lang w:val="en-GB" w:eastAsia="hu-HU"/>
        </w:rPr>
        <w:t xml:space="preserve">it </w:t>
      </w:r>
      <w:r w:rsidRPr="00710575">
        <w:rPr>
          <w:rFonts w:ascii="Times New Roman" w:eastAsia="Times New Roman" w:hAnsi="Times New Roman" w:cs="Times New Roman"/>
          <w:sz w:val="20"/>
          <w:szCs w:val="20"/>
          <w:lang w:val="en-GB" w:eastAsia="hu-HU"/>
        </w:rPr>
        <w:t xml:space="preserve">constantly monitors the protection measures to detect </w:t>
      </w:r>
      <w:r w:rsidR="007B6296" w:rsidRPr="00710575">
        <w:rPr>
          <w:rFonts w:ascii="Times New Roman" w:eastAsia="Times New Roman" w:hAnsi="Times New Roman" w:cs="Times New Roman"/>
          <w:sz w:val="20"/>
          <w:szCs w:val="20"/>
          <w:lang w:val="en-GB" w:eastAsia="hu-HU"/>
        </w:rPr>
        <w:t xml:space="preserve">potential breaches. HIPO ensures indispensable external access to the IT systems and data bases it operates </w:t>
      </w:r>
      <w:r w:rsidR="000F2968" w:rsidRPr="00710575">
        <w:rPr>
          <w:rFonts w:ascii="Times New Roman" w:eastAsia="Times New Roman" w:hAnsi="Times New Roman" w:cs="Times New Roman"/>
          <w:sz w:val="20"/>
          <w:szCs w:val="20"/>
          <w:lang w:val="en-GB" w:eastAsia="hu-HU"/>
        </w:rPr>
        <w:t>via</w:t>
      </w:r>
      <w:r w:rsidR="007B6296" w:rsidRPr="00710575">
        <w:rPr>
          <w:rFonts w:ascii="Times New Roman" w:eastAsia="Times New Roman" w:hAnsi="Times New Roman" w:cs="Times New Roman"/>
          <w:sz w:val="20"/>
          <w:szCs w:val="20"/>
          <w:lang w:val="en-GB" w:eastAsia="hu-HU"/>
        </w:rPr>
        <w:t xml:space="preserve"> an encrypted data connection.</w:t>
      </w:r>
      <w:r w:rsidR="00030BA7" w:rsidRPr="00710575">
        <w:rPr>
          <w:rFonts w:ascii="Times New Roman" w:eastAsia="Times New Roman" w:hAnsi="Times New Roman" w:cs="Times New Roman"/>
          <w:sz w:val="20"/>
          <w:szCs w:val="20"/>
          <w:lang w:val="en-GB" w:eastAsia="hu-HU"/>
        </w:rPr>
        <w:t xml:space="preserve"> </w:t>
      </w:r>
    </w:p>
    <w:p w14:paraId="72E9AD89" w14:textId="72A47E76" w:rsidR="007D47B1" w:rsidRPr="00710575" w:rsidRDefault="000F2968" w:rsidP="00B1461A">
      <w:pPr>
        <w:shd w:val="clear" w:color="auto" w:fill="FFFFFF"/>
        <w:spacing w:after="30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 xml:space="preserve">HIPO </w:t>
      </w:r>
      <w:r w:rsidR="00206975" w:rsidRPr="00710575">
        <w:rPr>
          <w:rFonts w:ascii="Times New Roman" w:eastAsia="Times New Roman" w:hAnsi="Times New Roman" w:cs="Times New Roman"/>
          <w:sz w:val="20"/>
          <w:szCs w:val="20"/>
          <w:lang w:val="en-GB" w:eastAsia="hu-HU"/>
        </w:rPr>
        <w:t>makes every effort to ensure that its IT tools and software</w:t>
      </w:r>
      <w:r w:rsidR="00CB1F0C" w:rsidRPr="00710575">
        <w:rPr>
          <w:rFonts w:ascii="Times New Roman" w:eastAsia="Times New Roman" w:hAnsi="Times New Roman" w:cs="Times New Roman"/>
          <w:sz w:val="20"/>
          <w:szCs w:val="20"/>
          <w:lang w:val="en-GB" w:eastAsia="hu-HU"/>
        </w:rPr>
        <w:t xml:space="preserve"> continuously comply with the generally recognized technological standards. Its systems </w:t>
      </w:r>
      <w:r w:rsidR="00012954" w:rsidRPr="00710575">
        <w:rPr>
          <w:rFonts w:ascii="Times New Roman" w:eastAsia="Times New Roman" w:hAnsi="Times New Roman" w:cs="Times New Roman"/>
          <w:sz w:val="20"/>
          <w:szCs w:val="20"/>
          <w:lang w:val="en-GB" w:eastAsia="hu-HU"/>
        </w:rPr>
        <w:t xml:space="preserve">have been </w:t>
      </w:r>
      <w:r w:rsidR="00CB1F0C" w:rsidRPr="00710575">
        <w:rPr>
          <w:rFonts w:ascii="Times New Roman" w:eastAsia="Times New Roman" w:hAnsi="Times New Roman" w:cs="Times New Roman"/>
          <w:sz w:val="20"/>
          <w:szCs w:val="20"/>
          <w:lang w:val="en-GB" w:eastAsia="hu-HU"/>
        </w:rPr>
        <w:t xml:space="preserve">developed so that by means of logging all performed operations can be controlled and traced, and breaches can be detected. </w:t>
      </w:r>
    </w:p>
    <w:p w14:paraId="0A3735CA" w14:textId="2B211C27" w:rsidR="00CC4BEC" w:rsidRPr="00710575" w:rsidRDefault="007D47B1" w:rsidP="00B1461A">
      <w:pPr>
        <w:shd w:val="clear" w:color="auto" w:fill="FFFFFF"/>
        <w:spacing w:after="300" w:line="240" w:lineRule="auto"/>
        <w:jc w:val="both"/>
        <w:rPr>
          <w:rFonts w:ascii="Times New Roman" w:eastAsia="Times New Roman" w:hAnsi="Times New Roman" w:cs="Times New Roman"/>
          <w:b/>
          <w:bCs/>
          <w:szCs w:val="20"/>
          <w:lang w:val="en-GB" w:eastAsia="hu-HU"/>
        </w:rPr>
      </w:pPr>
      <w:r w:rsidRPr="00710575">
        <w:rPr>
          <w:rFonts w:ascii="Times New Roman" w:eastAsia="Times New Roman" w:hAnsi="Times New Roman" w:cs="Times New Roman"/>
          <w:b/>
          <w:bCs/>
          <w:szCs w:val="20"/>
          <w:lang w:val="en-GB" w:eastAsia="hu-HU"/>
        </w:rPr>
        <w:t xml:space="preserve">VI. </w:t>
      </w:r>
      <w:r w:rsidR="00CB1F0C" w:rsidRPr="00710575">
        <w:rPr>
          <w:rFonts w:ascii="Times New Roman" w:eastAsia="Times New Roman" w:hAnsi="Times New Roman" w:cs="Times New Roman"/>
          <w:b/>
          <w:bCs/>
          <w:szCs w:val="20"/>
          <w:lang w:val="en-GB" w:eastAsia="hu-HU"/>
        </w:rPr>
        <w:t>Rights of users in connection with the processing of their personal data related to the use of the website and the modalities of exercising these rights</w:t>
      </w:r>
    </w:p>
    <w:p w14:paraId="052085B5" w14:textId="0E468EB1" w:rsidR="00DE4712" w:rsidRPr="00710575" w:rsidRDefault="00521960" w:rsidP="00BD1BAC">
      <w:pPr>
        <w:shd w:val="clear" w:color="auto" w:fill="FFFFFF"/>
        <w:spacing w:after="30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 xml:space="preserve">For NBAC and HIPO </w:t>
      </w:r>
      <w:r w:rsidR="006D2FB4" w:rsidRPr="00710575">
        <w:rPr>
          <w:rFonts w:ascii="Times New Roman" w:eastAsia="Times New Roman" w:hAnsi="Times New Roman" w:cs="Times New Roman"/>
          <w:sz w:val="20"/>
          <w:szCs w:val="20"/>
          <w:lang w:val="en-GB" w:eastAsia="hu-HU"/>
        </w:rPr>
        <w:t xml:space="preserve">(hereinafter together ‘controllers’) it is important that their data processing should comply with the requirements of fairness, lawfulness and transparency. </w:t>
      </w:r>
      <w:r w:rsidR="00115DE8" w:rsidRPr="00710575">
        <w:rPr>
          <w:rFonts w:ascii="Times New Roman" w:eastAsia="Times New Roman" w:hAnsi="Times New Roman" w:cs="Times New Roman"/>
          <w:sz w:val="20"/>
          <w:szCs w:val="20"/>
          <w:lang w:val="en-GB" w:eastAsia="hu-HU"/>
        </w:rPr>
        <w:t>In order to achieve this</w:t>
      </w:r>
      <w:r w:rsidR="00810200" w:rsidRPr="00710575">
        <w:rPr>
          <w:rFonts w:ascii="Times New Roman" w:eastAsia="Times New Roman" w:hAnsi="Times New Roman" w:cs="Times New Roman"/>
          <w:sz w:val="20"/>
          <w:szCs w:val="20"/>
          <w:lang w:val="en-GB" w:eastAsia="hu-HU"/>
        </w:rPr>
        <w:t>,</w:t>
      </w:r>
      <w:r w:rsidR="00115DE8" w:rsidRPr="00710575">
        <w:rPr>
          <w:rFonts w:ascii="Times New Roman" w:eastAsia="Times New Roman" w:hAnsi="Times New Roman" w:cs="Times New Roman"/>
          <w:sz w:val="20"/>
          <w:szCs w:val="20"/>
          <w:lang w:val="en-GB" w:eastAsia="hu-HU"/>
        </w:rPr>
        <w:t xml:space="preserve"> you may request information on the processing of your personal data and may exercise the rights set out </w:t>
      </w:r>
      <w:r w:rsidR="008F3B8B" w:rsidRPr="00710575">
        <w:rPr>
          <w:rFonts w:ascii="Times New Roman" w:eastAsia="Times New Roman" w:hAnsi="Times New Roman" w:cs="Times New Roman"/>
          <w:sz w:val="20"/>
          <w:szCs w:val="20"/>
          <w:lang w:val="en-GB" w:eastAsia="hu-HU"/>
        </w:rPr>
        <w:t>in this point</w:t>
      </w:r>
      <w:r w:rsidR="00115DE8" w:rsidRPr="00710575">
        <w:rPr>
          <w:rFonts w:ascii="Times New Roman" w:eastAsia="Times New Roman" w:hAnsi="Times New Roman" w:cs="Times New Roman"/>
          <w:sz w:val="20"/>
          <w:szCs w:val="20"/>
          <w:lang w:val="en-GB" w:eastAsia="hu-HU"/>
        </w:rPr>
        <w:t>.</w:t>
      </w:r>
      <w:r w:rsidR="006D2FB4" w:rsidRPr="00710575">
        <w:rPr>
          <w:rFonts w:ascii="Times New Roman" w:eastAsia="Times New Roman" w:hAnsi="Times New Roman" w:cs="Times New Roman"/>
          <w:sz w:val="20"/>
          <w:szCs w:val="20"/>
          <w:lang w:val="en-GB" w:eastAsia="hu-HU"/>
        </w:rPr>
        <w:t xml:space="preserve"> </w:t>
      </w:r>
      <w:r w:rsidR="00810200" w:rsidRPr="00710575">
        <w:rPr>
          <w:rFonts w:ascii="Times New Roman" w:eastAsia="Times New Roman" w:hAnsi="Times New Roman" w:cs="Times New Roman"/>
          <w:sz w:val="20"/>
          <w:szCs w:val="20"/>
          <w:lang w:val="en-GB" w:eastAsia="hu-HU"/>
        </w:rPr>
        <w:t>In order for</w:t>
      </w:r>
      <w:r w:rsidR="008F3B8B" w:rsidRPr="00710575">
        <w:rPr>
          <w:rFonts w:ascii="Times New Roman" w:eastAsia="Times New Roman" w:hAnsi="Times New Roman" w:cs="Times New Roman"/>
          <w:sz w:val="20"/>
          <w:szCs w:val="20"/>
          <w:lang w:val="en-GB" w:eastAsia="hu-HU"/>
        </w:rPr>
        <w:t xml:space="preserve"> you </w:t>
      </w:r>
      <w:r w:rsidR="00810200" w:rsidRPr="00710575">
        <w:rPr>
          <w:rFonts w:ascii="Times New Roman" w:eastAsia="Times New Roman" w:hAnsi="Times New Roman" w:cs="Times New Roman"/>
          <w:sz w:val="20"/>
          <w:szCs w:val="20"/>
          <w:lang w:val="en-GB" w:eastAsia="hu-HU"/>
        </w:rPr>
        <w:t xml:space="preserve">to </w:t>
      </w:r>
      <w:r w:rsidR="008F3B8B" w:rsidRPr="00710575">
        <w:rPr>
          <w:rFonts w:ascii="Times New Roman" w:eastAsia="Times New Roman" w:hAnsi="Times New Roman" w:cs="Times New Roman"/>
          <w:sz w:val="20"/>
          <w:szCs w:val="20"/>
          <w:lang w:val="en-GB" w:eastAsia="hu-HU"/>
        </w:rPr>
        <w:t xml:space="preserve">be aware of your rights and of the conditions for exercising them, we provide you </w:t>
      </w:r>
      <w:r w:rsidR="00810200" w:rsidRPr="00710575">
        <w:rPr>
          <w:rFonts w:ascii="Times New Roman" w:eastAsia="Times New Roman" w:hAnsi="Times New Roman" w:cs="Times New Roman"/>
          <w:sz w:val="20"/>
          <w:szCs w:val="20"/>
          <w:lang w:val="en-GB" w:eastAsia="hu-HU"/>
        </w:rPr>
        <w:t xml:space="preserve">with </w:t>
      </w:r>
      <w:r w:rsidR="008F3B8B" w:rsidRPr="00710575">
        <w:rPr>
          <w:rFonts w:ascii="Times New Roman" w:eastAsia="Times New Roman" w:hAnsi="Times New Roman" w:cs="Times New Roman"/>
          <w:sz w:val="20"/>
          <w:szCs w:val="20"/>
          <w:lang w:val="en-GB" w:eastAsia="hu-HU"/>
        </w:rPr>
        <w:t xml:space="preserve">the following information. For exercising some of these rights data subjects need a specified legal basis; </w:t>
      </w:r>
      <w:r w:rsidR="00810200" w:rsidRPr="00710575">
        <w:rPr>
          <w:rFonts w:ascii="Times New Roman" w:eastAsia="Times New Roman" w:hAnsi="Times New Roman" w:cs="Times New Roman"/>
          <w:sz w:val="20"/>
          <w:szCs w:val="20"/>
          <w:lang w:val="en-GB" w:eastAsia="hu-HU"/>
        </w:rPr>
        <w:t xml:space="preserve">and </w:t>
      </w:r>
      <w:r w:rsidR="008F3B8B" w:rsidRPr="00710575">
        <w:rPr>
          <w:rFonts w:ascii="Times New Roman" w:eastAsia="Times New Roman" w:hAnsi="Times New Roman" w:cs="Times New Roman"/>
          <w:sz w:val="20"/>
          <w:szCs w:val="20"/>
          <w:lang w:val="en-GB" w:eastAsia="hu-HU"/>
        </w:rPr>
        <w:t xml:space="preserve">the information presented below on the different rights includes </w:t>
      </w:r>
      <w:r w:rsidR="00714351" w:rsidRPr="00710575">
        <w:rPr>
          <w:rFonts w:ascii="Times New Roman" w:eastAsia="Times New Roman" w:hAnsi="Times New Roman" w:cs="Times New Roman"/>
          <w:sz w:val="20"/>
          <w:szCs w:val="20"/>
          <w:lang w:val="en-GB" w:eastAsia="hu-HU"/>
        </w:rPr>
        <w:t>these conditions as well</w:t>
      </w:r>
      <w:r w:rsidR="00DE4712" w:rsidRPr="00710575">
        <w:rPr>
          <w:rFonts w:ascii="Times New Roman" w:eastAsia="Times New Roman" w:hAnsi="Times New Roman" w:cs="Times New Roman"/>
          <w:sz w:val="20"/>
          <w:szCs w:val="20"/>
          <w:lang w:val="en-GB" w:eastAsia="hu-HU"/>
        </w:rPr>
        <w:t>.</w:t>
      </w:r>
    </w:p>
    <w:p w14:paraId="7D95D0A7" w14:textId="055B151F" w:rsidR="00BD1BAC" w:rsidRPr="00710575" w:rsidRDefault="00714351" w:rsidP="00BD1BAC">
      <w:pPr>
        <w:shd w:val="clear" w:color="auto" w:fill="FFFFFF"/>
        <w:spacing w:after="30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 xml:space="preserve">Should you have any complaint or request concerning data processing, we kindly request you to contact first the NBAC Secretariat or HIPO </w:t>
      </w:r>
      <w:r w:rsidR="00810200" w:rsidRPr="00710575">
        <w:rPr>
          <w:rFonts w:ascii="Times New Roman" w:eastAsia="Times New Roman" w:hAnsi="Times New Roman" w:cs="Times New Roman"/>
          <w:sz w:val="20"/>
          <w:szCs w:val="20"/>
          <w:lang w:val="en-GB" w:eastAsia="hu-HU"/>
        </w:rPr>
        <w:t xml:space="preserve">so </w:t>
      </w:r>
      <w:r w:rsidRPr="00710575">
        <w:rPr>
          <w:rFonts w:ascii="Times New Roman" w:eastAsia="Times New Roman" w:hAnsi="Times New Roman" w:cs="Times New Roman"/>
          <w:sz w:val="20"/>
          <w:szCs w:val="20"/>
          <w:lang w:val="en-GB" w:eastAsia="hu-HU"/>
        </w:rPr>
        <w:t xml:space="preserve">that they </w:t>
      </w:r>
      <w:r w:rsidR="00205003" w:rsidRPr="00710575">
        <w:rPr>
          <w:rFonts w:ascii="Times New Roman" w:eastAsia="Times New Roman" w:hAnsi="Times New Roman" w:cs="Times New Roman"/>
          <w:sz w:val="20"/>
          <w:szCs w:val="20"/>
          <w:lang w:val="en-GB" w:eastAsia="hu-HU"/>
        </w:rPr>
        <w:t xml:space="preserve">can </w:t>
      </w:r>
      <w:r w:rsidRPr="00710575">
        <w:rPr>
          <w:rFonts w:ascii="Times New Roman" w:eastAsia="Times New Roman" w:hAnsi="Times New Roman" w:cs="Times New Roman"/>
          <w:sz w:val="20"/>
          <w:szCs w:val="20"/>
          <w:lang w:val="en-GB" w:eastAsia="hu-HU"/>
        </w:rPr>
        <w:t xml:space="preserve">deal with the complaint </w:t>
      </w:r>
      <w:r w:rsidR="00016B89" w:rsidRPr="00710575">
        <w:rPr>
          <w:rFonts w:ascii="Times New Roman" w:eastAsia="Times New Roman" w:hAnsi="Times New Roman" w:cs="Times New Roman"/>
          <w:sz w:val="20"/>
          <w:szCs w:val="20"/>
          <w:lang w:val="en-GB" w:eastAsia="hu-HU"/>
        </w:rPr>
        <w:t>jointly</w:t>
      </w:r>
      <w:r w:rsidRPr="00710575">
        <w:rPr>
          <w:rFonts w:ascii="Times New Roman" w:eastAsia="Times New Roman" w:hAnsi="Times New Roman" w:cs="Times New Roman"/>
          <w:sz w:val="20"/>
          <w:szCs w:val="20"/>
          <w:lang w:val="en-GB" w:eastAsia="hu-HU"/>
        </w:rPr>
        <w:t>.</w:t>
      </w:r>
      <w:r w:rsidR="00BD1BAC" w:rsidRPr="00710575">
        <w:rPr>
          <w:rFonts w:ascii="Times New Roman" w:eastAsia="Times New Roman" w:hAnsi="Times New Roman" w:cs="Times New Roman"/>
          <w:sz w:val="20"/>
          <w:szCs w:val="20"/>
          <w:lang w:val="en-GB" w:eastAsia="hu-HU"/>
        </w:rPr>
        <w:t xml:space="preserve"> </w:t>
      </w:r>
      <w:r w:rsidRPr="00710575">
        <w:rPr>
          <w:rFonts w:ascii="Times New Roman" w:eastAsia="Times New Roman" w:hAnsi="Times New Roman" w:cs="Times New Roman"/>
          <w:sz w:val="20"/>
          <w:szCs w:val="20"/>
          <w:lang w:val="en-GB" w:eastAsia="hu-HU"/>
        </w:rPr>
        <w:t xml:space="preserve">The contact details of the NBAC Secretariat and of HIPO can be found in </w:t>
      </w:r>
      <w:hyperlink w:anchor="Point1" w:history="1">
        <w:proofErr w:type="spellStart"/>
        <w:r w:rsidR="00BD1BAC" w:rsidRPr="00A676CB">
          <w:rPr>
            <w:rStyle w:val="Hiperhivatkozs"/>
            <w:rFonts w:ascii="Times New Roman" w:hAnsi="Times New Roman" w:cs="Times New Roman"/>
            <w:sz w:val="20"/>
            <w:szCs w:val="20"/>
          </w:rPr>
          <w:t>po</w:t>
        </w:r>
        <w:r w:rsidRPr="00A676CB">
          <w:rPr>
            <w:rStyle w:val="Hiperhivatkozs"/>
            <w:rFonts w:ascii="Times New Roman" w:hAnsi="Times New Roman" w:cs="Times New Roman"/>
            <w:sz w:val="20"/>
            <w:szCs w:val="20"/>
          </w:rPr>
          <w:t>i</w:t>
        </w:r>
        <w:r w:rsidR="00BD1BAC" w:rsidRPr="00A676CB">
          <w:rPr>
            <w:rStyle w:val="Hiperhivatkozs"/>
            <w:rFonts w:ascii="Times New Roman" w:hAnsi="Times New Roman" w:cs="Times New Roman"/>
            <w:sz w:val="20"/>
            <w:szCs w:val="20"/>
          </w:rPr>
          <w:t>n</w:t>
        </w:r>
        <w:r w:rsidR="00BD1BAC" w:rsidRPr="00A676CB">
          <w:rPr>
            <w:rStyle w:val="Hiperhivatkozs"/>
            <w:rFonts w:ascii="Times New Roman" w:hAnsi="Times New Roman" w:cs="Times New Roman"/>
            <w:sz w:val="20"/>
            <w:szCs w:val="20"/>
          </w:rPr>
          <w:t>t</w:t>
        </w:r>
        <w:proofErr w:type="spellEnd"/>
        <w:r w:rsidRPr="00A676CB">
          <w:rPr>
            <w:rStyle w:val="Hiperhivatkozs"/>
            <w:rFonts w:ascii="Times New Roman" w:eastAsia="Times New Roman" w:hAnsi="Times New Roman" w:cs="Times New Roman"/>
            <w:sz w:val="20"/>
            <w:szCs w:val="20"/>
            <w:lang w:val="en-GB" w:eastAsia="hu-HU"/>
          </w:rPr>
          <w:t xml:space="preserve"> </w:t>
        </w:r>
        <w:r w:rsidRPr="00A676CB">
          <w:rPr>
            <w:rStyle w:val="Hiperhivatkozs"/>
            <w:rFonts w:ascii="Times New Roman" w:hAnsi="Times New Roman" w:cs="Times New Roman"/>
            <w:sz w:val="20"/>
            <w:szCs w:val="20"/>
          </w:rPr>
          <w:t>I</w:t>
        </w:r>
      </w:hyperlink>
      <w:r w:rsidR="00BD1BAC" w:rsidRPr="00710575">
        <w:rPr>
          <w:rFonts w:ascii="Times New Roman" w:eastAsia="Times New Roman" w:hAnsi="Times New Roman" w:cs="Times New Roman"/>
          <w:sz w:val="20"/>
          <w:szCs w:val="20"/>
          <w:lang w:val="en-GB" w:eastAsia="hu-HU"/>
        </w:rPr>
        <w:t xml:space="preserve">, </w:t>
      </w:r>
      <w:r w:rsidRPr="00710575">
        <w:rPr>
          <w:rFonts w:ascii="Times New Roman" w:eastAsia="Times New Roman" w:hAnsi="Times New Roman" w:cs="Times New Roman"/>
          <w:sz w:val="20"/>
          <w:szCs w:val="20"/>
          <w:lang w:val="en-GB" w:eastAsia="hu-HU"/>
        </w:rPr>
        <w:t xml:space="preserve">and those of the data protection officer of HIPO </w:t>
      </w:r>
      <w:r w:rsidR="0053285E" w:rsidRPr="00710575">
        <w:rPr>
          <w:rFonts w:ascii="Times New Roman" w:eastAsia="Times New Roman" w:hAnsi="Times New Roman" w:cs="Times New Roman"/>
          <w:sz w:val="20"/>
          <w:szCs w:val="20"/>
          <w:lang w:val="en-GB" w:eastAsia="hu-HU"/>
        </w:rPr>
        <w:t>in</w:t>
      </w:r>
      <w:r w:rsidR="00BD1BAC" w:rsidRPr="00710575">
        <w:rPr>
          <w:rFonts w:ascii="Times New Roman" w:eastAsia="Times New Roman" w:hAnsi="Times New Roman" w:cs="Times New Roman"/>
          <w:sz w:val="20"/>
          <w:szCs w:val="20"/>
          <w:lang w:val="en-GB" w:eastAsia="hu-HU"/>
        </w:rPr>
        <w:t xml:space="preserve"> </w:t>
      </w:r>
      <w:hyperlink w:anchor="Point2" w:history="1">
        <w:r w:rsidR="00BD1BAC" w:rsidRPr="00A676CB">
          <w:rPr>
            <w:rStyle w:val="Hiperhivatkozs"/>
            <w:rFonts w:ascii="Times New Roman" w:eastAsia="Times New Roman" w:hAnsi="Times New Roman" w:cs="Times New Roman"/>
            <w:sz w:val="20"/>
            <w:szCs w:val="20"/>
            <w:lang w:val="en-GB" w:eastAsia="hu-HU"/>
          </w:rPr>
          <w:t>po</w:t>
        </w:r>
        <w:r w:rsidR="0053285E" w:rsidRPr="00A676CB">
          <w:rPr>
            <w:rStyle w:val="Hiperhivatkozs"/>
            <w:rFonts w:ascii="Times New Roman" w:eastAsia="Times New Roman" w:hAnsi="Times New Roman" w:cs="Times New Roman"/>
            <w:sz w:val="20"/>
            <w:szCs w:val="20"/>
            <w:lang w:val="en-GB" w:eastAsia="hu-HU"/>
          </w:rPr>
          <w:t>in</w:t>
        </w:r>
        <w:r w:rsidR="00BD1BAC" w:rsidRPr="00A676CB">
          <w:rPr>
            <w:rStyle w:val="Hiperhivatkozs"/>
            <w:rFonts w:ascii="Times New Roman" w:eastAsia="Times New Roman" w:hAnsi="Times New Roman" w:cs="Times New Roman"/>
            <w:sz w:val="20"/>
            <w:szCs w:val="20"/>
            <w:lang w:val="en-GB" w:eastAsia="hu-HU"/>
          </w:rPr>
          <w:t>t</w:t>
        </w:r>
        <w:r w:rsidR="0053285E" w:rsidRPr="00A676CB">
          <w:rPr>
            <w:rStyle w:val="Hiperhivatkozs"/>
            <w:rFonts w:ascii="Times New Roman" w:hAnsi="Times New Roman" w:cs="Times New Roman"/>
            <w:sz w:val="20"/>
            <w:szCs w:val="20"/>
          </w:rPr>
          <w:t xml:space="preserve"> </w:t>
        </w:r>
        <w:r w:rsidR="0053285E" w:rsidRPr="00A676CB">
          <w:rPr>
            <w:rStyle w:val="Hiperhivatkozs"/>
            <w:rFonts w:ascii="Times New Roman" w:eastAsia="Times New Roman" w:hAnsi="Times New Roman" w:cs="Times New Roman"/>
            <w:sz w:val="20"/>
            <w:szCs w:val="20"/>
            <w:lang w:val="en-GB" w:eastAsia="hu-HU"/>
          </w:rPr>
          <w:t>II</w:t>
        </w:r>
      </w:hyperlink>
      <w:r w:rsidR="00BD1BAC" w:rsidRPr="00710575">
        <w:rPr>
          <w:rFonts w:ascii="Times New Roman" w:eastAsia="Times New Roman" w:hAnsi="Times New Roman" w:cs="Times New Roman"/>
          <w:sz w:val="20"/>
          <w:szCs w:val="20"/>
          <w:lang w:val="en-GB" w:eastAsia="hu-HU"/>
        </w:rPr>
        <w:t>.</w:t>
      </w:r>
    </w:p>
    <w:p w14:paraId="03174C38" w14:textId="4702D1A9" w:rsidR="00CC4BEC" w:rsidRPr="00710575" w:rsidRDefault="007D47B1" w:rsidP="00B1461A">
      <w:pPr>
        <w:shd w:val="clear" w:color="auto" w:fill="FFFFFF"/>
        <w:spacing w:after="30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b/>
          <w:bCs/>
          <w:sz w:val="20"/>
          <w:szCs w:val="20"/>
          <w:lang w:val="en-GB" w:eastAsia="hu-HU"/>
        </w:rPr>
        <w:t>VI.</w:t>
      </w:r>
      <w:r w:rsidR="00CC4BEC" w:rsidRPr="00710575">
        <w:rPr>
          <w:rFonts w:ascii="Times New Roman" w:eastAsia="Times New Roman" w:hAnsi="Times New Roman" w:cs="Times New Roman"/>
          <w:b/>
          <w:bCs/>
          <w:sz w:val="20"/>
          <w:szCs w:val="20"/>
          <w:lang w:val="en-GB" w:eastAsia="hu-HU"/>
        </w:rPr>
        <w:t xml:space="preserve">1. </w:t>
      </w:r>
      <w:r w:rsidR="005C6E31" w:rsidRPr="00710575">
        <w:rPr>
          <w:rFonts w:ascii="Times New Roman" w:eastAsia="Times New Roman" w:hAnsi="Times New Roman" w:cs="Times New Roman"/>
          <w:b/>
          <w:bCs/>
          <w:sz w:val="20"/>
          <w:szCs w:val="20"/>
          <w:lang w:val="en-GB" w:eastAsia="hu-HU"/>
        </w:rPr>
        <w:t>Right of access</w:t>
      </w:r>
    </w:p>
    <w:p w14:paraId="2FD3BEE9" w14:textId="2E687BBB" w:rsidR="00CC4BEC" w:rsidRPr="00710575" w:rsidRDefault="005D62F1" w:rsidP="004A00B0">
      <w:pPr>
        <w:shd w:val="clear" w:color="auto" w:fill="FFFFFF"/>
        <w:spacing w:after="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 xml:space="preserve">At your request filed at any of the contact </w:t>
      </w:r>
      <w:r w:rsidR="009D1624" w:rsidRPr="00710575">
        <w:rPr>
          <w:rFonts w:ascii="Times New Roman" w:eastAsia="Times New Roman" w:hAnsi="Times New Roman" w:cs="Times New Roman"/>
          <w:sz w:val="20"/>
          <w:szCs w:val="20"/>
          <w:lang w:val="en-GB" w:eastAsia="hu-HU"/>
        </w:rPr>
        <w:t>addresses</w:t>
      </w:r>
      <w:r w:rsidRPr="00710575">
        <w:rPr>
          <w:rFonts w:ascii="Times New Roman" w:eastAsia="Times New Roman" w:hAnsi="Times New Roman" w:cs="Times New Roman"/>
          <w:sz w:val="20"/>
          <w:szCs w:val="20"/>
          <w:lang w:val="en-GB" w:eastAsia="hu-HU"/>
        </w:rPr>
        <w:t xml:space="preserve"> of HIPO you are entitled to obtain information on </w:t>
      </w:r>
      <w:r w:rsidR="009B11AF" w:rsidRPr="00710575">
        <w:rPr>
          <w:rFonts w:ascii="Times New Roman" w:eastAsia="Times New Roman" w:hAnsi="Times New Roman" w:cs="Times New Roman"/>
          <w:sz w:val="20"/>
          <w:szCs w:val="20"/>
          <w:lang w:val="en-GB" w:eastAsia="hu-HU"/>
        </w:rPr>
        <w:t>t</w:t>
      </w:r>
      <w:r w:rsidRPr="00710575">
        <w:rPr>
          <w:rFonts w:ascii="Times New Roman" w:eastAsia="Times New Roman" w:hAnsi="Times New Roman" w:cs="Times New Roman"/>
          <w:sz w:val="20"/>
          <w:szCs w:val="20"/>
          <w:lang w:val="en-GB" w:eastAsia="hu-HU"/>
        </w:rPr>
        <w:t xml:space="preserve">he personal data processed by the controllers, in particular on </w:t>
      </w:r>
    </w:p>
    <w:p w14:paraId="718B5309" w14:textId="5E4161E8" w:rsidR="004A00B0" w:rsidRPr="00710575" w:rsidRDefault="005D62F1" w:rsidP="004A00B0">
      <w:pPr>
        <w:numPr>
          <w:ilvl w:val="0"/>
          <w:numId w:val="3"/>
        </w:numPr>
        <w:shd w:val="clear" w:color="auto" w:fill="FFFFFF"/>
        <w:spacing w:after="100" w:afterAutospacing="1"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whether your personal data are being processed, and if so, on</w:t>
      </w:r>
    </w:p>
    <w:p w14:paraId="694FBDD2" w14:textId="0134F246" w:rsidR="00CC4BEC" w:rsidRPr="00710575" w:rsidRDefault="005D62F1" w:rsidP="004A00B0">
      <w:pPr>
        <w:numPr>
          <w:ilvl w:val="1"/>
          <w:numId w:val="3"/>
        </w:numPr>
        <w:shd w:val="clear" w:color="auto" w:fill="FFFFFF"/>
        <w:spacing w:after="100" w:afterAutospacing="1"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the purpose</w:t>
      </w:r>
      <w:r w:rsidR="00016B89" w:rsidRPr="00710575">
        <w:rPr>
          <w:rFonts w:ascii="Times New Roman" w:eastAsia="Times New Roman" w:hAnsi="Times New Roman" w:cs="Times New Roman"/>
          <w:sz w:val="20"/>
          <w:szCs w:val="20"/>
          <w:lang w:val="en-GB" w:eastAsia="hu-HU"/>
        </w:rPr>
        <w:t>(</w:t>
      </w:r>
      <w:r w:rsidRPr="00710575">
        <w:rPr>
          <w:rFonts w:ascii="Times New Roman" w:eastAsia="Times New Roman" w:hAnsi="Times New Roman" w:cs="Times New Roman"/>
          <w:sz w:val="20"/>
          <w:szCs w:val="20"/>
          <w:lang w:val="en-GB" w:eastAsia="hu-HU"/>
        </w:rPr>
        <w:t>s</w:t>
      </w:r>
      <w:r w:rsidR="00205003" w:rsidRPr="00710575">
        <w:rPr>
          <w:rFonts w:ascii="Times New Roman" w:eastAsia="Times New Roman" w:hAnsi="Times New Roman" w:cs="Times New Roman"/>
          <w:sz w:val="20"/>
          <w:szCs w:val="20"/>
          <w:lang w:val="en-GB" w:eastAsia="hu-HU"/>
        </w:rPr>
        <w:t>)</w:t>
      </w:r>
      <w:r w:rsidRPr="00710575">
        <w:rPr>
          <w:rFonts w:ascii="Times New Roman" w:eastAsia="Times New Roman" w:hAnsi="Times New Roman" w:cs="Times New Roman"/>
          <w:sz w:val="20"/>
          <w:szCs w:val="20"/>
          <w:lang w:val="en-GB" w:eastAsia="hu-HU"/>
        </w:rPr>
        <w:t xml:space="preserve"> of the processing</w:t>
      </w:r>
      <w:r w:rsidR="00CC4BEC" w:rsidRPr="00710575">
        <w:rPr>
          <w:rFonts w:ascii="Times New Roman" w:eastAsia="Times New Roman" w:hAnsi="Times New Roman" w:cs="Times New Roman"/>
          <w:sz w:val="20"/>
          <w:szCs w:val="20"/>
          <w:lang w:val="en-GB" w:eastAsia="hu-HU"/>
        </w:rPr>
        <w:t>;</w:t>
      </w:r>
    </w:p>
    <w:p w14:paraId="33321594" w14:textId="514FE2FB" w:rsidR="00CC4BEC" w:rsidRPr="00710575" w:rsidRDefault="005D62F1" w:rsidP="004A00B0">
      <w:pPr>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the categories of personal data concerned</w:t>
      </w:r>
      <w:r w:rsidR="00CC4BEC" w:rsidRPr="00710575">
        <w:rPr>
          <w:rFonts w:ascii="Times New Roman" w:eastAsia="Times New Roman" w:hAnsi="Times New Roman" w:cs="Times New Roman"/>
          <w:sz w:val="20"/>
          <w:szCs w:val="20"/>
          <w:lang w:val="en-GB" w:eastAsia="hu-HU"/>
        </w:rPr>
        <w:t>;</w:t>
      </w:r>
    </w:p>
    <w:p w14:paraId="2372A503" w14:textId="3E2973D8" w:rsidR="00CC4BEC" w:rsidRPr="00710575" w:rsidRDefault="005D62F1" w:rsidP="004A00B0">
      <w:pPr>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 xml:space="preserve">the recipients or categories of recipient to whom the personal data have been or will be disclosed by </w:t>
      </w:r>
      <w:r w:rsidR="00F83B72" w:rsidRPr="00710575">
        <w:rPr>
          <w:rFonts w:ascii="Times New Roman" w:eastAsia="Times New Roman" w:hAnsi="Times New Roman" w:cs="Times New Roman"/>
          <w:sz w:val="20"/>
          <w:szCs w:val="20"/>
          <w:lang w:val="en-GB" w:eastAsia="hu-HU"/>
        </w:rPr>
        <w:t>the controllers</w:t>
      </w:r>
      <w:r w:rsidRPr="00710575">
        <w:rPr>
          <w:rFonts w:ascii="Times New Roman" w:eastAsia="Times New Roman" w:hAnsi="Times New Roman" w:cs="Times New Roman"/>
          <w:sz w:val="20"/>
          <w:szCs w:val="20"/>
          <w:lang w:val="en-GB" w:eastAsia="hu-HU"/>
        </w:rPr>
        <w:t xml:space="preserve"> (in the case of recipients in third countries or international organisations, including the safeguards relating to such </w:t>
      </w:r>
      <w:r w:rsidR="00F83B72" w:rsidRPr="00710575">
        <w:rPr>
          <w:rFonts w:ascii="Times New Roman" w:eastAsia="Times New Roman" w:hAnsi="Times New Roman" w:cs="Times New Roman"/>
          <w:sz w:val="20"/>
          <w:szCs w:val="20"/>
          <w:lang w:val="en-GB" w:eastAsia="hu-HU"/>
        </w:rPr>
        <w:t xml:space="preserve">data </w:t>
      </w:r>
      <w:r w:rsidRPr="00710575">
        <w:rPr>
          <w:rFonts w:ascii="Times New Roman" w:eastAsia="Times New Roman" w:hAnsi="Times New Roman" w:cs="Times New Roman"/>
          <w:sz w:val="20"/>
          <w:szCs w:val="20"/>
          <w:lang w:val="en-GB" w:eastAsia="hu-HU"/>
        </w:rPr>
        <w:t>transfer)</w:t>
      </w:r>
      <w:r w:rsidR="00CC4BEC" w:rsidRPr="00710575">
        <w:rPr>
          <w:rFonts w:ascii="Times New Roman" w:eastAsia="Times New Roman" w:hAnsi="Times New Roman" w:cs="Times New Roman"/>
          <w:sz w:val="20"/>
          <w:szCs w:val="20"/>
          <w:lang w:val="en-GB" w:eastAsia="hu-HU"/>
        </w:rPr>
        <w:t>;</w:t>
      </w:r>
    </w:p>
    <w:p w14:paraId="00311A31" w14:textId="0DB919F7" w:rsidR="00CC4BEC" w:rsidRPr="00710575" w:rsidRDefault="005D62F1" w:rsidP="004A00B0">
      <w:pPr>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the envisaged period for which the personal data will be stored or the criteria used to determine that period</w:t>
      </w:r>
      <w:r w:rsidR="00CC4BEC" w:rsidRPr="00710575">
        <w:rPr>
          <w:rFonts w:ascii="Times New Roman" w:eastAsia="Times New Roman" w:hAnsi="Times New Roman" w:cs="Times New Roman"/>
          <w:sz w:val="20"/>
          <w:szCs w:val="20"/>
          <w:lang w:val="en-GB" w:eastAsia="hu-HU"/>
        </w:rPr>
        <w:t>;</w:t>
      </w:r>
    </w:p>
    <w:p w14:paraId="76C682D1" w14:textId="75BE71DE" w:rsidR="00CC4BEC" w:rsidRPr="00710575" w:rsidRDefault="005D62F1" w:rsidP="004A00B0">
      <w:pPr>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 xml:space="preserve">the right to request rectification or erasure of </w:t>
      </w:r>
      <w:r w:rsidR="00F83B72" w:rsidRPr="00710575">
        <w:rPr>
          <w:rFonts w:ascii="Times New Roman" w:eastAsia="Times New Roman" w:hAnsi="Times New Roman" w:cs="Times New Roman"/>
          <w:sz w:val="20"/>
          <w:szCs w:val="20"/>
          <w:lang w:val="en-GB" w:eastAsia="hu-HU"/>
        </w:rPr>
        <w:t xml:space="preserve">your </w:t>
      </w:r>
      <w:r w:rsidRPr="00710575">
        <w:rPr>
          <w:rFonts w:ascii="Times New Roman" w:eastAsia="Times New Roman" w:hAnsi="Times New Roman" w:cs="Times New Roman"/>
          <w:sz w:val="20"/>
          <w:szCs w:val="20"/>
          <w:lang w:val="en-GB" w:eastAsia="hu-HU"/>
        </w:rPr>
        <w:t xml:space="preserve">personal data or restriction of processing of </w:t>
      </w:r>
      <w:r w:rsidR="00F83B72" w:rsidRPr="00710575">
        <w:rPr>
          <w:rFonts w:ascii="Times New Roman" w:eastAsia="Times New Roman" w:hAnsi="Times New Roman" w:cs="Times New Roman"/>
          <w:sz w:val="20"/>
          <w:szCs w:val="20"/>
          <w:lang w:val="en-GB" w:eastAsia="hu-HU"/>
        </w:rPr>
        <w:t xml:space="preserve">your </w:t>
      </w:r>
      <w:r w:rsidRPr="00710575">
        <w:rPr>
          <w:rFonts w:ascii="Times New Roman" w:eastAsia="Times New Roman" w:hAnsi="Times New Roman" w:cs="Times New Roman"/>
          <w:sz w:val="20"/>
          <w:szCs w:val="20"/>
          <w:lang w:val="en-GB" w:eastAsia="hu-HU"/>
        </w:rPr>
        <w:t>personal data or to object to such processing</w:t>
      </w:r>
      <w:r w:rsidR="00CC4BEC" w:rsidRPr="00710575">
        <w:rPr>
          <w:rFonts w:ascii="Times New Roman" w:eastAsia="Times New Roman" w:hAnsi="Times New Roman" w:cs="Times New Roman"/>
          <w:sz w:val="20"/>
          <w:szCs w:val="20"/>
          <w:lang w:val="en-GB" w:eastAsia="hu-HU"/>
        </w:rPr>
        <w:t>;</w:t>
      </w:r>
    </w:p>
    <w:p w14:paraId="389594E6" w14:textId="624CDE5D" w:rsidR="00CC4BEC" w:rsidRPr="00710575" w:rsidRDefault="005D62F1" w:rsidP="004A00B0">
      <w:pPr>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 xml:space="preserve">the right to lodge a complaint with the </w:t>
      </w:r>
      <w:r w:rsidR="00F83B72" w:rsidRPr="00710575">
        <w:rPr>
          <w:rFonts w:ascii="Times New Roman" w:eastAsia="Times New Roman" w:hAnsi="Times New Roman" w:cs="Times New Roman"/>
          <w:sz w:val="20"/>
          <w:szCs w:val="20"/>
          <w:lang w:val="en-GB" w:eastAsia="hu-HU"/>
        </w:rPr>
        <w:t>supervisory</w:t>
      </w:r>
      <w:r w:rsidRPr="00710575">
        <w:rPr>
          <w:rFonts w:ascii="Times New Roman" w:eastAsia="Times New Roman" w:hAnsi="Times New Roman" w:cs="Times New Roman"/>
          <w:sz w:val="20"/>
          <w:szCs w:val="20"/>
          <w:lang w:val="en-GB" w:eastAsia="hu-HU"/>
        </w:rPr>
        <w:t xml:space="preserve"> </w:t>
      </w:r>
      <w:r w:rsidR="00F83B72" w:rsidRPr="00710575">
        <w:rPr>
          <w:rFonts w:ascii="Times New Roman" w:eastAsia="Times New Roman" w:hAnsi="Times New Roman" w:cs="Times New Roman"/>
          <w:sz w:val="20"/>
          <w:szCs w:val="20"/>
          <w:lang w:val="en-GB" w:eastAsia="hu-HU"/>
        </w:rPr>
        <w:t>a</w:t>
      </w:r>
      <w:r w:rsidRPr="00710575">
        <w:rPr>
          <w:rFonts w:ascii="Times New Roman" w:eastAsia="Times New Roman" w:hAnsi="Times New Roman" w:cs="Times New Roman"/>
          <w:sz w:val="20"/>
          <w:szCs w:val="20"/>
          <w:lang w:val="en-GB" w:eastAsia="hu-HU"/>
        </w:rPr>
        <w:t>uthority</w:t>
      </w:r>
      <w:r w:rsidR="00CC4BEC" w:rsidRPr="00710575">
        <w:rPr>
          <w:rFonts w:ascii="Times New Roman" w:eastAsia="Times New Roman" w:hAnsi="Times New Roman" w:cs="Times New Roman"/>
          <w:sz w:val="20"/>
          <w:szCs w:val="20"/>
          <w:lang w:val="en-GB" w:eastAsia="hu-HU"/>
        </w:rPr>
        <w:t>;</w:t>
      </w:r>
    </w:p>
    <w:p w14:paraId="5D7DFEEA" w14:textId="4B259FFA" w:rsidR="00CC4BEC" w:rsidRPr="00710575" w:rsidRDefault="005D62F1" w:rsidP="004A00B0">
      <w:pPr>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 xml:space="preserve">where the personal data </w:t>
      </w:r>
      <w:r w:rsidR="00F83B72" w:rsidRPr="00710575">
        <w:rPr>
          <w:rFonts w:ascii="Times New Roman" w:eastAsia="Times New Roman" w:hAnsi="Times New Roman" w:cs="Times New Roman"/>
          <w:sz w:val="20"/>
          <w:szCs w:val="20"/>
          <w:lang w:val="en-GB" w:eastAsia="hu-HU"/>
        </w:rPr>
        <w:t>were</w:t>
      </w:r>
      <w:r w:rsidRPr="00710575">
        <w:rPr>
          <w:rFonts w:ascii="Times New Roman" w:eastAsia="Times New Roman" w:hAnsi="Times New Roman" w:cs="Times New Roman"/>
          <w:sz w:val="20"/>
          <w:szCs w:val="20"/>
          <w:lang w:val="en-GB" w:eastAsia="hu-HU"/>
        </w:rPr>
        <w:t xml:space="preserve"> not collected from </w:t>
      </w:r>
      <w:r w:rsidR="00F83B72" w:rsidRPr="00710575">
        <w:rPr>
          <w:rFonts w:ascii="Times New Roman" w:eastAsia="Times New Roman" w:hAnsi="Times New Roman" w:cs="Times New Roman"/>
          <w:sz w:val="20"/>
          <w:szCs w:val="20"/>
          <w:lang w:val="en-GB" w:eastAsia="hu-HU"/>
        </w:rPr>
        <w:t>you</w:t>
      </w:r>
      <w:r w:rsidRPr="00710575">
        <w:rPr>
          <w:rFonts w:ascii="Times New Roman" w:eastAsia="Times New Roman" w:hAnsi="Times New Roman" w:cs="Times New Roman"/>
          <w:sz w:val="20"/>
          <w:szCs w:val="20"/>
          <w:lang w:val="en-GB" w:eastAsia="hu-HU"/>
        </w:rPr>
        <w:t>, any available information as to their source</w:t>
      </w:r>
      <w:r w:rsidR="00CC4BEC" w:rsidRPr="00710575">
        <w:rPr>
          <w:rFonts w:ascii="Times New Roman" w:eastAsia="Times New Roman" w:hAnsi="Times New Roman" w:cs="Times New Roman"/>
          <w:sz w:val="20"/>
          <w:szCs w:val="20"/>
          <w:lang w:val="en-GB" w:eastAsia="hu-HU"/>
        </w:rPr>
        <w:t>.</w:t>
      </w:r>
    </w:p>
    <w:p w14:paraId="45A93C29" w14:textId="4C4F3CC4" w:rsidR="00CC4BEC" w:rsidRPr="00710575" w:rsidRDefault="005D62F1" w:rsidP="00B1461A">
      <w:pPr>
        <w:shd w:val="clear" w:color="auto" w:fill="FFFFFF"/>
        <w:spacing w:after="30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lastRenderedPageBreak/>
        <w:t>HIPO, if requested to do so, provides a copy of the personal data or of the documents containing those data</w:t>
      </w:r>
      <w:r w:rsidR="00BD142A" w:rsidRPr="00710575">
        <w:rPr>
          <w:rFonts w:ascii="Times New Roman" w:eastAsia="Times New Roman" w:hAnsi="Times New Roman" w:cs="Times New Roman"/>
          <w:sz w:val="20"/>
          <w:szCs w:val="20"/>
          <w:lang w:val="en-GB" w:eastAsia="hu-HU"/>
        </w:rPr>
        <w:t xml:space="preserve"> to the data subject</w:t>
      </w:r>
      <w:r w:rsidRPr="00710575">
        <w:rPr>
          <w:rFonts w:ascii="Times New Roman" w:eastAsia="Times New Roman" w:hAnsi="Times New Roman" w:cs="Times New Roman"/>
          <w:sz w:val="20"/>
          <w:szCs w:val="20"/>
          <w:lang w:val="en-GB" w:eastAsia="hu-HU"/>
        </w:rPr>
        <w:t xml:space="preserve">, </w:t>
      </w:r>
      <w:r w:rsidR="00205003" w:rsidRPr="00710575">
        <w:rPr>
          <w:rFonts w:ascii="Times New Roman" w:eastAsia="Times New Roman" w:hAnsi="Times New Roman" w:cs="Times New Roman"/>
          <w:sz w:val="20"/>
          <w:szCs w:val="20"/>
          <w:lang w:val="en-GB" w:eastAsia="hu-HU"/>
        </w:rPr>
        <w:t>provid</w:t>
      </w:r>
      <w:r w:rsidR="00F03C8D" w:rsidRPr="00710575">
        <w:rPr>
          <w:rFonts w:ascii="Times New Roman" w:eastAsia="Times New Roman" w:hAnsi="Times New Roman" w:cs="Times New Roman"/>
          <w:sz w:val="20"/>
          <w:szCs w:val="20"/>
          <w:lang w:val="en-GB" w:eastAsia="hu-HU"/>
        </w:rPr>
        <w:t>ed</w:t>
      </w:r>
      <w:r w:rsidR="00205003" w:rsidRPr="00710575">
        <w:rPr>
          <w:rFonts w:ascii="Times New Roman" w:eastAsia="Times New Roman" w:hAnsi="Times New Roman" w:cs="Times New Roman"/>
          <w:sz w:val="20"/>
          <w:szCs w:val="20"/>
          <w:lang w:val="en-GB" w:eastAsia="hu-HU"/>
        </w:rPr>
        <w:t xml:space="preserve"> </w:t>
      </w:r>
      <w:r w:rsidRPr="00710575">
        <w:rPr>
          <w:rFonts w:ascii="Times New Roman" w:eastAsia="Times New Roman" w:hAnsi="Times New Roman" w:cs="Times New Roman"/>
          <w:sz w:val="20"/>
          <w:szCs w:val="20"/>
          <w:lang w:val="en-GB" w:eastAsia="hu-HU"/>
        </w:rPr>
        <w:t>this does not adversely affect the rights and freedoms of others</w:t>
      </w:r>
      <w:r w:rsidR="00CC4BEC" w:rsidRPr="00710575">
        <w:rPr>
          <w:rFonts w:ascii="Times New Roman" w:eastAsia="Times New Roman" w:hAnsi="Times New Roman" w:cs="Times New Roman"/>
          <w:sz w:val="20"/>
          <w:szCs w:val="20"/>
          <w:lang w:val="en-GB" w:eastAsia="hu-HU"/>
        </w:rPr>
        <w:t>.</w:t>
      </w:r>
    </w:p>
    <w:p w14:paraId="0875D2FB" w14:textId="66407778" w:rsidR="00CC4BEC" w:rsidRPr="00710575" w:rsidRDefault="000655E5" w:rsidP="00B1461A">
      <w:pPr>
        <w:shd w:val="clear" w:color="auto" w:fill="FFFFFF"/>
        <w:spacing w:after="30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b/>
          <w:bCs/>
          <w:sz w:val="20"/>
          <w:szCs w:val="20"/>
          <w:lang w:val="en-GB" w:eastAsia="hu-HU"/>
        </w:rPr>
        <w:t>VI.</w:t>
      </w:r>
      <w:r w:rsidR="00CC4BEC" w:rsidRPr="00710575">
        <w:rPr>
          <w:rFonts w:ascii="Times New Roman" w:eastAsia="Times New Roman" w:hAnsi="Times New Roman" w:cs="Times New Roman"/>
          <w:b/>
          <w:bCs/>
          <w:sz w:val="20"/>
          <w:szCs w:val="20"/>
          <w:lang w:val="en-GB" w:eastAsia="hu-HU"/>
        </w:rPr>
        <w:t xml:space="preserve">2. </w:t>
      </w:r>
      <w:r w:rsidR="005C6E31" w:rsidRPr="00710575">
        <w:rPr>
          <w:rFonts w:ascii="Times New Roman" w:eastAsia="Times New Roman" w:hAnsi="Times New Roman" w:cs="Times New Roman"/>
          <w:b/>
          <w:bCs/>
          <w:sz w:val="20"/>
          <w:szCs w:val="20"/>
          <w:lang w:val="en-GB" w:eastAsia="hu-HU"/>
        </w:rPr>
        <w:t>Right to rectification</w:t>
      </w:r>
    </w:p>
    <w:p w14:paraId="3699CA36" w14:textId="5B85F580" w:rsidR="00BA47C0" w:rsidRPr="00710575" w:rsidRDefault="008C40D4" w:rsidP="00BA47C0">
      <w:pPr>
        <w:shd w:val="clear" w:color="auto" w:fill="FFFFFF"/>
        <w:spacing w:after="30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At your request filed at any of the contact addresses of HIPO</w:t>
      </w:r>
      <w:r w:rsidR="00205003" w:rsidRPr="00710575">
        <w:rPr>
          <w:rFonts w:ascii="Times New Roman" w:eastAsia="Times New Roman" w:hAnsi="Times New Roman" w:cs="Times New Roman"/>
          <w:sz w:val="20"/>
          <w:szCs w:val="20"/>
          <w:lang w:val="en-GB" w:eastAsia="hu-HU"/>
        </w:rPr>
        <w:t>,</w:t>
      </w:r>
      <w:r w:rsidRPr="00710575">
        <w:rPr>
          <w:rFonts w:ascii="Times New Roman" w:eastAsia="Times New Roman" w:hAnsi="Times New Roman" w:cs="Times New Roman"/>
          <w:sz w:val="20"/>
          <w:szCs w:val="20"/>
          <w:lang w:val="en-GB" w:eastAsia="hu-HU"/>
        </w:rPr>
        <w:t xml:space="preserve"> you </w:t>
      </w:r>
      <w:r w:rsidR="00BA47C0" w:rsidRPr="00710575">
        <w:rPr>
          <w:rFonts w:ascii="Times New Roman" w:eastAsia="Times New Roman" w:hAnsi="Times New Roman" w:cs="Times New Roman"/>
          <w:sz w:val="20"/>
          <w:szCs w:val="20"/>
          <w:lang w:val="en-GB" w:eastAsia="hu-HU"/>
        </w:rPr>
        <w:t>ha</w:t>
      </w:r>
      <w:r w:rsidRPr="00710575">
        <w:rPr>
          <w:rFonts w:ascii="Times New Roman" w:eastAsia="Times New Roman" w:hAnsi="Times New Roman" w:cs="Times New Roman"/>
          <w:sz w:val="20"/>
          <w:szCs w:val="20"/>
          <w:lang w:val="en-GB" w:eastAsia="hu-HU"/>
        </w:rPr>
        <w:t>ve</w:t>
      </w:r>
      <w:r w:rsidR="00BA47C0" w:rsidRPr="00710575">
        <w:rPr>
          <w:rFonts w:ascii="Times New Roman" w:eastAsia="Times New Roman" w:hAnsi="Times New Roman" w:cs="Times New Roman"/>
          <w:sz w:val="20"/>
          <w:szCs w:val="20"/>
          <w:lang w:val="en-GB" w:eastAsia="hu-HU"/>
        </w:rPr>
        <w:t xml:space="preserve"> the right to obtain from </w:t>
      </w:r>
      <w:r w:rsidRPr="00710575">
        <w:rPr>
          <w:rFonts w:ascii="Times New Roman" w:eastAsia="Times New Roman" w:hAnsi="Times New Roman" w:cs="Times New Roman"/>
          <w:sz w:val="20"/>
          <w:szCs w:val="20"/>
          <w:lang w:val="en-GB" w:eastAsia="hu-HU"/>
        </w:rPr>
        <w:t>the controllers</w:t>
      </w:r>
      <w:r w:rsidR="00BA47C0" w:rsidRPr="00710575">
        <w:rPr>
          <w:rFonts w:ascii="Times New Roman" w:eastAsia="Times New Roman" w:hAnsi="Times New Roman" w:cs="Times New Roman"/>
          <w:sz w:val="20"/>
          <w:szCs w:val="20"/>
          <w:lang w:val="en-GB" w:eastAsia="hu-HU"/>
        </w:rPr>
        <w:t xml:space="preserve"> the rectification of </w:t>
      </w:r>
      <w:r w:rsidR="00F03C8D" w:rsidRPr="00710575">
        <w:rPr>
          <w:rFonts w:ascii="Times New Roman" w:eastAsia="Times New Roman" w:hAnsi="Times New Roman" w:cs="Times New Roman"/>
          <w:sz w:val="20"/>
          <w:szCs w:val="20"/>
          <w:lang w:val="en-GB" w:eastAsia="hu-HU"/>
        </w:rPr>
        <w:t xml:space="preserve">your </w:t>
      </w:r>
      <w:r w:rsidR="00BA47C0" w:rsidRPr="00710575">
        <w:rPr>
          <w:rFonts w:ascii="Times New Roman" w:eastAsia="Times New Roman" w:hAnsi="Times New Roman" w:cs="Times New Roman"/>
          <w:sz w:val="20"/>
          <w:szCs w:val="20"/>
          <w:lang w:val="en-GB" w:eastAsia="hu-HU"/>
        </w:rPr>
        <w:t>inaccurate personal data</w:t>
      </w:r>
      <w:r w:rsidR="00205003" w:rsidRPr="00710575">
        <w:rPr>
          <w:rFonts w:ascii="Times New Roman" w:eastAsia="Times New Roman" w:hAnsi="Times New Roman" w:cs="Times New Roman"/>
          <w:sz w:val="20"/>
          <w:szCs w:val="20"/>
          <w:lang w:val="en-GB" w:eastAsia="hu-HU"/>
        </w:rPr>
        <w:t>, as well as the right to have your incomplete personal data completed</w:t>
      </w:r>
      <w:r w:rsidR="00F03C8D" w:rsidRPr="00710575">
        <w:rPr>
          <w:rFonts w:ascii="Times New Roman" w:eastAsia="Times New Roman" w:hAnsi="Times New Roman" w:cs="Times New Roman"/>
          <w:sz w:val="20"/>
          <w:szCs w:val="20"/>
          <w:lang w:val="en-GB" w:eastAsia="hu-HU"/>
        </w:rPr>
        <w:t xml:space="preserve">, considering also </w:t>
      </w:r>
      <w:r w:rsidR="00BA47C0" w:rsidRPr="00710575">
        <w:rPr>
          <w:rFonts w:ascii="Times New Roman" w:eastAsia="Times New Roman" w:hAnsi="Times New Roman" w:cs="Times New Roman"/>
          <w:sz w:val="20"/>
          <w:szCs w:val="20"/>
          <w:lang w:val="en-GB" w:eastAsia="hu-HU"/>
        </w:rPr>
        <w:t>the purposes of the processing.</w:t>
      </w:r>
    </w:p>
    <w:p w14:paraId="3668C825" w14:textId="4B769E81" w:rsidR="00DB3EE7" w:rsidRPr="00710575" w:rsidRDefault="00C259DD" w:rsidP="00DB3EE7">
      <w:pPr>
        <w:shd w:val="clear" w:color="auto" w:fill="FFFFFF"/>
        <w:spacing w:after="30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 xml:space="preserve">If information necessary to </w:t>
      </w:r>
      <w:r w:rsidR="00E6731B" w:rsidRPr="00710575">
        <w:rPr>
          <w:rFonts w:ascii="Times New Roman" w:eastAsia="Times New Roman" w:hAnsi="Times New Roman" w:cs="Times New Roman"/>
          <w:sz w:val="20"/>
          <w:szCs w:val="20"/>
          <w:lang w:val="en-GB" w:eastAsia="hu-HU"/>
        </w:rPr>
        <w:t xml:space="preserve">further specify or supplement </w:t>
      </w:r>
      <w:r w:rsidR="00B67DB8" w:rsidRPr="00710575">
        <w:rPr>
          <w:rFonts w:ascii="Times New Roman" w:eastAsia="Times New Roman" w:hAnsi="Times New Roman" w:cs="Times New Roman"/>
          <w:sz w:val="20"/>
          <w:szCs w:val="20"/>
          <w:lang w:val="en-GB" w:eastAsia="hu-HU"/>
        </w:rPr>
        <w:t xml:space="preserve">incorrect information </w:t>
      </w:r>
      <w:r w:rsidR="007707C0" w:rsidRPr="00710575">
        <w:rPr>
          <w:rFonts w:ascii="Times New Roman" w:eastAsia="Times New Roman" w:hAnsi="Times New Roman" w:cs="Times New Roman"/>
          <w:sz w:val="20"/>
          <w:szCs w:val="20"/>
          <w:lang w:val="en-GB" w:eastAsia="hu-HU"/>
        </w:rPr>
        <w:t>is</w:t>
      </w:r>
      <w:r w:rsidR="00B67DB8" w:rsidRPr="00710575">
        <w:rPr>
          <w:rFonts w:ascii="Times New Roman" w:eastAsia="Times New Roman" w:hAnsi="Times New Roman" w:cs="Times New Roman"/>
          <w:sz w:val="20"/>
          <w:szCs w:val="20"/>
          <w:lang w:val="en-GB" w:eastAsia="hu-HU"/>
        </w:rPr>
        <w:t xml:space="preserve"> not available to the controllers, HIPO may request the submission of such supplementary data and the verification of the accuracy of the data</w:t>
      </w:r>
      <w:r w:rsidR="00DB3EE7" w:rsidRPr="00710575">
        <w:rPr>
          <w:rFonts w:ascii="Times New Roman" w:eastAsia="Times New Roman" w:hAnsi="Times New Roman" w:cs="Times New Roman"/>
          <w:sz w:val="20"/>
          <w:szCs w:val="20"/>
          <w:lang w:val="en-GB" w:eastAsia="hu-HU"/>
        </w:rPr>
        <w:t>. A</w:t>
      </w:r>
      <w:r w:rsidR="00675FA5" w:rsidRPr="00710575">
        <w:rPr>
          <w:rFonts w:ascii="Times New Roman" w:eastAsia="Times New Roman" w:hAnsi="Times New Roman" w:cs="Times New Roman"/>
          <w:sz w:val="20"/>
          <w:szCs w:val="20"/>
          <w:lang w:val="en-GB" w:eastAsia="hu-HU"/>
        </w:rPr>
        <w:t>s long as the further specification or supplementing of data cannot be carried out for lack of supplementary information, HIPO restricts the processing of the personal data concerned</w:t>
      </w:r>
      <w:r w:rsidR="00DB3EE7" w:rsidRPr="00710575">
        <w:rPr>
          <w:rFonts w:ascii="Times New Roman" w:eastAsia="Times New Roman" w:hAnsi="Times New Roman" w:cs="Times New Roman"/>
          <w:sz w:val="20"/>
          <w:szCs w:val="20"/>
          <w:lang w:val="en-GB" w:eastAsia="hu-HU"/>
        </w:rPr>
        <w:t xml:space="preserve"> </w:t>
      </w:r>
      <w:r w:rsidR="00675FA5" w:rsidRPr="00710575">
        <w:rPr>
          <w:rFonts w:ascii="Times New Roman" w:eastAsia="Times New Roman" w:hAnsi="Times New Roman" w:cs="Times New Roman"/>
          <w:sz w:val="20"/>
          <w:szCs w:val="20"/>
          <w:lang w:val="en-GB" w:eastAsia="hu-HU"/>
        </w:rPr>
        <w:t xml:space="preserve">and </w:t>
      </w:r>
      <w:r w:rsidR="00575A83" w:rsidRPr="00710575">
        <w:rPr>
          <w:rFonts w:ascii="Times New Roman" w:eastAsia="Times New Roman" w:hAnsi="Times New Roman" w:cs="Times New Roman"/>
          <w:sz w:val="20"/>
          <w:szCs w:val="20"/>
          <w:lang w:val="en-GB" w:eastAsia="hu-HU"/>
        </w:rPr>
        <w:t xml:space="preserve">temporarily </w:t>
      </w:r>
      <w:r w:rsidR="00675FA5" w:rsidRPr="00710575">
        <w:rPr>
          <w:rFonts w:ascii="Times New Roman" w:eastAsia="Times New Roman" w:hAnsi="Times New Roman" w:cs="Times New Roman"/>
          <w:sz w:val="20"/>
          <w:szCs w:val="20"/>
          <w:lang w:val="en-GB" w:eastAsia="hu-HU"/>
        </w:rPr>
        <w:t xml:space="preserve">suspends </w:t>
      </w:r>
      <w:r w:rsidR="00575A83" w:rsidRPr="00710575">
        <w:rPr>
          <w:rFonts w:ascii="Times New Roman" w:eastAsia="Times New Roman" w:hAnsi="Times New Roman" w:cs="Times New Roman"/>
          <w:sz w:val="20"/>
          <w:szCs w:val="20"/>
          <w:lang w:val="en-GB" w:eastAsia="hu-HU"/>
        </w:rPr>
        <w:t xml:space="preserve">operations thereon, with the exception of storage and further data processing possibilities specified in the GDPR. </w:t>
      </w:r>
    </w:p>
    <w:p w14:paraId="41830675" w14:textId="27B8DF72" w:rsidR="00CC4BEC" w:rsidRPr="00710575" w:rsidRDefault="000655E5" w:rsidP="00B1461A">
      <w:pPr>
        <w:shd w:val="clear" w:color="auto" w:fill="FFFFFF"/>
        <w:spacing w:after="30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b/>
          <w:bCs/>
          <w:sz w:val="20"/>
          <w:szCs w:val="20"/>
          <w:lang w:val="en-GB" w:eastAsia="hu-HU"/>
        </w:rPr>
        <w:t>VI.</w:t>
      </w:r>
      <w:r w:rsidR="00CC4BEC" w:rsidRPr="00710575">
        <w:rPr>
          <w:rFonts w:ascii="Times New Roman" w:eastAsia="Times New Roman" w:hAnsi="Times New Roman" w:cs="Times New Roman"/>
          <w:b/>
          <w:bCs/>
          <w:sz w:val="20"/>
          <w:szCs w:val="20"/>
          <w:lang w:val="en-GB" w:eastAsia="hu-HU"/>
        </w:rPr>
        <w:t xml:space="preserve">3. </w:t>
      </w:r>
      <w:r w:rsidR="005C6E31" w:rsidRPr="00710575">
        <w:rPr>
          <w:rFonts w:ascii="Times New Roman" w:eastAsia="Times New Roman" w:hAnsi="Times New Roman" w:cs="Times New Roman"/>
          <w:b/>
          <w:bCs/>
          <w:sz w:val="20"/>
          <w:szCs w:val="20"/>
          <w:lang w:val="en-GB" w:eastAsia="hu-HU"/>
        </w:rPr>
        <w:t>Right to erasure</w:t>
      </w:r>
    </w:p>
    <w:p w14:paraId="5A9B8793" w14:textId="32DB3B54" w:rsidR="00CC4BEC" w:rsidRPr="00710575" w:rsidRDefault="006D566F" w:rsidP="006B6F05">
      <w:pPr>
        <w:shd w:val="clear" w:color="auto" w:fill="FFFFFF"/>
        <w:spacing w:after="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You have the right</w:t>
      </w:r>
      <w:r w:rsidR="002247CE" w:rsidRPr="00710575">
        <w:rPr>
          <w:rFonts w:ascii="Times New Roman" w:eastAsia="Times New Roman" w:hAnsi="Times New Roman" w:cs="Times New Roman"/>
          <w:sz w:val="20"/>
          <w:szCs w:val="20"/>
          <w:lang w:val="en-GB" w:eastAsia="hu-HU"/>
        </w:rPr>
        <w:t xml:space="preserve"> to request</w:t>
      </w:r>
      <w:r w:rsidRPr="00710575">
        <w:rPr>
          <w:rFonts w:ascii="Times New Roman" w:eastAsia="Times New Roman" w:hAnsi="Times New Roman" w:cs="Times New Roman"/>
          <w:sz w:val="20"/>
          <w:szCs w:val="20"/>
          <w:lang w:val="en-GB" w:eastAsia="hu-HU"/>
        </w:rPr>
        <w:t xml:space="preserve">, </w:t>
      </w:r>
      <w:r w:rsidR="002247CE" w:rsidRPr="00710575">
        <w:rPr>
          <w:rFonts w:ascii="Times New Roman" w:eastAsia="Times New Roman" w:hAnsi="Times New Roman" w:cs="Times New Roman"/>
          <w:sz w:val="20"/>
          <w:szCs w:val="20"/>
          <w:lang w:val="en-GB" w:eastAsia="hu-HU"/>
        </w:rPr>
        <w:t>in a submission</w:t>
      </w:r>
      <w:r w:rsidRPr="00710575">
        <w:rPr>
          <w:rFonts w:ascii="Times New Roman" w:eastAsia="Times New Roman" w:hAnsi="Times New Roman" w:cs="Times New Roman"/>
          <w:sz w:val="20"/>
          <w:szCs w:val="20"/>
          <w:lang w:val="en-GB" w:eastAsia="hu-HU"/>
        </w:rPr>
        <w:t xml:space="preserve"> filed at any of the contact addresses of HIPO, </w:t>
      </w:r>
      <w:r w:rsidR="002247CE" w:rsidRPr="00710575">
        <w:rPr>
          <w:rFonts w:ascii="Times New Roman" w:eastAsia="Times New Roman" w:hAnsi="Times New Roman" w:cs="Times New Roman"/>
          <w:sz w:val="20"/>
          <w:szCs w:val="20"/>
          <w:lang w:val="en-GB" w:eastAsia="hu-HU"/>
        </w:rPr>
        <w:t>the</w:t>
      </w:r>
      <w:r w:rsidRPr="00710575">
        <w:rPr>
          <w:rFonts w:ascii="Times New Roman" w:eastAsia="Times New Roman" w:hAnsi="Times New Roman" w:cs="Times New Roman"/>
          <w:sz w:val="20"/>
          <w:szCs w:val="20"/>
          <w:lang w:val="en-GB" w:eastAsia="hu-HU"/>
        </w:rPr>
        <w:t xml:space="preserve"> erasure of your personal data which are processed by the controllers, if </w:t>
      </w:r>
    </w:p>
    <w:p w14:paraId="1BAD00C6" w14:textId="20AB85CB" w:rsidR="00CC4BEC" w:rsidRPr="00710575" w:rsidRDefault="006D566F" w:rsidP="006B6F05">
      <w:pPr>
        <w:numPr>
          <w:ilvl w:val="0"/>
          <w:numId w:val="4"/>
        </w:numPr>
        <w:shd w:val="clear" w:color="auto" w:fill="FFFFFF"/>
        <w:spacing w:after="100" w:afterAutospacing="1"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 xml:space="preserve">the personal data are no longer necessary </w:t>
      </w:r>
      <w:r w:rsidR="00205003" w:rsidRPr="00710575">
        <w:rPr>
          <w:rFonts w:ascii="Times New Roman" w:eastAsia="Times New Roman" w:hAnsi="Times New Roman" w:cs="Times New Roman"/>
          <w:sz w:val="20"/>
          <w:szCs w:val="20"/>
          <w:lang w:val="en-GB" w:eastAsia="hu-HU"/>
        </w:rPr>
        <w:t>for</w:t>
      </w:r>
      <w:r w:rsidRPr="00710575">
        <w:rPr>
          <w:rFonts w:ascii="Times New Roman" w:eastAsia="Times New Roman" w:hAnsi="Times New Roman" w:cs="Times New Roman"/>
          <w:sz w:val="20"/>
          <w:szCs w:val="20"/>
          <w:lang w:val="en-GB" w:eastAsia="hu-HU"/>
        </w:rPr>
        <w:t xml:space="preserve"> the purposes for which they were processed by the controllers</w:t>
      </w:r>
      <w:r w:rsidR="00CC4BEC" w:rsidRPr="00710575">
        <w:rPr>
          <w:rFonts w:ascii="Times New Roman" w:eastAsia="Times New Roman" w:hAnsi="Times New Roman" w:cs="Times New Roman"/>
          <w:sz w:val="20"/>
          <w:szCs w:val="20"/>
          <w:lang w:val="en-GB" w:eastAsia="hu-HU"/>
        </w:rPr>
        <w:t>;</w:t>
      </w:r>
    </w:p>
    <w:p w14:paraId="570374C2" w14:textId="683338A7" w:rsidR="00CC4BEC" w:rsidRPr="00710575" w:rsidRDefault="006D566F" w:rsidP="00B1461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you withdraw consent on which the processing is based, and there is no other legal ground for the processing</w:t>
      </w:r>
      <w:r w:rsidR="00CC4BEC" w:rsidRPr="00710575">
        <w:rPr>
          <w:rFonts w:ascii="Times New Roman" w:eastAsia="Times New Roman" w:hAnsi="Times New Roman" w:cs="Times New Roman"/>
          <w:sz w:val="20"/>
          <w:szCs w:val="20"/>
          <w:lang w:val="en-GB" w:eastAsia="hu-HU"/>
        </w:rPr>
        <w:t>;</w:t>
      </w:r>
    </w:p>
    <w:p w14:paraId="3AA32599" w14:textId="7BCE44F5" w:rsidR="00CC4BEC" w:rsidRPr="00710575" w:rsidRDefault="002247CE" w:rsidP="00B1461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you object to the processing, and there are no overriding legitimate grounds for further processing</w:t>
      </w:r>
      <w:r w:rsidR="00CC4BEC" w:rsidRPr="00710575">
        <w:rPr>
          <w:rFonts w:ascii="Times New Roman" w:eastAsia="Times New Roman" w:hAnsi="Times New Roman" w:cs="Times New Roman"/>
          <w:sz w:val="20"/>
          <w:szCs w:val="20"/>
          <w:lang w:val="en-GB" w:eastAsia="hu-HU"/>
        </w:rPr>
        <w:t>;</w:t>
      </w:r>
    </w:p>
    <w:p w14:paraId="1FE6205F" w14:textId="02F63870" w:rsidR="00CC4BEC" w:rsidRPr="00710575" w:rsidRDefault="002247CE" w:rsidP="00B1461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hu-HU"/>
        </w:rPr>
      </w:pPr>
      <w:bookmarkStart w:id="5" w:name="_Hlk61515646"/>
      <w:r w:rsidRPr="00710575">
        <w:rPr>
          <w:rFonts w:ascii="Times New Roman" w:eastAsia="Times New Roman" w:hAnsi="Times New Roman" w:cs="Times New Roman"/>
          <w:sz w:val="20"/>
          <w:szCs w:val="20"/>
          <w:lang w:val="en-GB" w:eastAsia="hu-HU"/>
        </w:rPr>
        <w:t>you</w:t>
      </w:r>
      <w:r w:rsidR="009B7FB3" w:rsidRPr="00710575">
        <w:rPr>
          <w:rFonts w:ascii="Times New Roman" w:eastAsia="Times New Roman" w:hAnsi="Times New Roman" w:cs="Times New Roman"/>
          <w:sz w:val="20"/>
          <w:szCs w:val="20"/>
          <w:lang w:val="en-GB" w:eastAsia="hu-HU"/>
        </w:rPr>
        <w:t xml:space="preserve"> have concerns that your</w:t>
      </w:r>
      <w:r w:rsidRPr="00710575">
        <w:rPr>
          <w:rFonts w:ascii="Times New Roman" w:eastAsia="Times New Roman" w:hAnsi="Times New Roman" w:cs="Times New Roman"/>
          <w:sz w:val="20"/>
          <w:szCs w:val="20"/>
          <w:lang w:val="en-GB" w:eastAsia="hu-HU"/>
        </w:rPr>
        <w:t xml:space="preserve"> personal data have been unlawfully processed</w:t>
      </w:r>
      <w:r w:rsidR="00CC4BEC" w:rsidRPr="00710575">
        <w:rPr>
          <w:rFonts w:ascii="Times New Roman" w:eastAsia="Times New Roman" w:hAnsi="Times New Roman" w:cs="Times New Roman"/>
          <w:sz w:val="20"/>
          <w:szCs w:val="20"/>
          <w:lang w:val="en-GB" w:eastAsia="hu-HU"/>
        </w:rPr>
        <w:t>;</w:t>
      </w:r>
    </w:p>
    <w:bookmarkEnd w:id="5"/>
    <w:p w14:paraId="5A74A26B" w14:textId="66E4E1F5" w:rsidR="00CC4BEC" w:rsidRPr="00710575" w:rsidRDefault="009B7FB3" w:rsidP="00B1461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 xml:space="preserve">the personal data have to be erased </w:t>
      </w:r>
      <w:r w:rsidR="00205003" w:rsidRPr="00710575">
        <w:rPr>
          <w:rFonts w:ascii="Times New Roman" w:eastAsia="Times New Roman" w:hAnsi="Times New Roman" w:cs="Times New Roman"/>
          <w:sz w:val="20"/>
          <w:szCs w:val="20"/>
          <w:lang w:val="en-GB" w:eastAsia="hu-HU"/>
        </w:rPr>
        <w:t xml:space="preserve">to </w:t>
      </w:r>
      <w:r w:rsidRPr="00710575">
        <w:rPr>
          <w:rFonts w:ascii="Times New Roman" w:eastAsia="Times New Roman" w:hAnsi="Times New Roman" w:cs="Times New Roman"/>
          <w:sz w:val="20"/>
          <w:szCs w:val="20"/>
          <w:lang w:val="en-GB" w:eastAsia="hu-HU"/>
        </w:rPr>
        <w:t>compl</w:t>
      </w:r>
      <w:r w:rsidR="00205003" w:rsidRPr="00710575">
        <w:rPr>
          <w:rFonts w:ascii="Times New Roman" w:eastAsia="Times New Roman" w:hAnsi="Times New Roman" w:cs="Times New Roman"/>
          <w:sz w:val="20"/>
          <w:szCs w:val="20"/>
          <w:lang w:val="en-GB" w:eastAsia="hu-HU"/>
        </w:rPr>
        <w:t>y</w:t>
      </w:r>
      <w:r w:rsidRPr="00710575">
        <w:rPr>
          <w:rFonts w:ascii="Times New Roman" w:eastAsia="Times New Roman" w:hAnsi="Times New Roman" w:cs="Times New Roman"/>
          <w:sz w:val="20"/>
          <w:szCs w:val="20"/>
          <w:lang w:val="en-GB" w:eastAsia="hu-HU"/>
        </w:rPr>
        <w:t xml:space="preserve"> with a legal obligation to which NBAC is subject</w:t>
      </w:r>
      <w:r w:rsidR="00CC4BEC" w:rsidRPr="00710575">
        <w:rPr>
          <w:rFonts w:ascii="Times New Roman" w:eastAsia="Times New Roman" w:hAnsi="Times New Roman" w:cs="Times New Roman"/>
          <w:sz w:val="20"/>
          <w:szCs w:val="20"/>
          <w:lang w:val="en-GB" w:eastAsia="hu-HU"/>
        </w:rPr>
        <w:t>;</w:t>
      </w:r>
    </w:p>
    <w:p w14:paraId="4787CEC5" w14:textId="22F02640" w:rsidR="00CC4BEC" w:rsidRPr="00710575" w:rsidRDefault="009B7FB3" w:rsidP="00B1461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the personal data have been collected in relation to the offer of information society services</w:t>
      </w:r>
      <w:r w:rsidR="00CC4BEC" w:rsidRPr="00710575">
        <w:rPr>
          <w:rFonts w:ascii="Times New Roman" w:eastAsia="Times New Roman" w:hAnsi="Times New Roman" w:cs="Times New Roman"/>
          <w:sz w:val="20"/>
          <w:szCs w:val="20"/>
          <w:lang w:val="en-GB" w:eastAsia="hu-HU"/>
        </w:rPr>
        <w:t>.</w:t>
      </w:r>
    </w:p>
    <w:p w14:paraId="741B9C05" w14:textId="6EA619A0" w:rsidR="00CC4BEC" w:rsidRPr="00710575" w:rsidRDefault="004F51A2" w:rsidP="000655E5">
      <w:pPr>
        <w:shd w:val="clear" w:color="auto" w:fill="FFFFFF"/>
        <w:spacing w:after="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 xml:space="preserve">HIPO does not comply with the request for erasure and does not inform the other controllers of the request for erasure </w:t>
      </w:r>
      <w:r w:rsidR="007707C0" w:rsidRPr="00710575">
        <w:rPr>
          <w:rFonts w:ascii="Times New Roman" w:eastAsia="Times New Roman" w:hAnsi="Times New Roman" w:cs="Times New Roman"/>
          <w:sz w:val="20"/>
          <w:szCs w:val="20"/>
          <w:lang w:val="en-GB" w:eastAsia="hu-HU"/>
        </w:rPr>
        <w:t xml:space="preserve">provided </w:t>
      </w:r>
      <w:r w:rsidRPr="00710575">
        <w:rPr>
          <w:rFonts w:ascii="Times New Roman" w:eastAsia="Times New Roman" w:hAnsi="Times New Roman" w:cs="Times New Roman"/>
          <w:sz w:val="20"/>
          <w:szCs w:val="20"/>
          <w:lang w:val="en-GB" w:eastAsia="hu-HU"/>
        </w:rPr>
        <w:t>that processing is necessary</w:t>
      </w:r>
    </w:p>
    <w:p w14:paraId="1CC9688B" w14:textId="77777777" w:rsidR="0038780C" w:rsidRPr="00710575" w:rsidRDefault="0038780C" w:rsidP="0038780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for exercising the right of freedom of expression and information;</w:t>
      </w:r>
    </w:p>
    <w:p w14:paraId="75BC5810" w14:textId="09CA3E01" w:rsidR="0038780C" w:rsidRPr="00710575" w:rsidRDefault="0038780C" w:rsidP="0038780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 xml:space="preserve">for compliance with a legal obligation which requires processing by law to which </w:t>
      </w:r>
      <w:r w:rsidR="007676B6" w:rsidRPr="00710575">
        <w:rPr>
          <w:rFonts w:ascii="Times New Roman" w:eastAsia="Times New Roman" w:hAnsi="Times New Roman" w:cs="Times New Roman"/>
          <w:sz w:val="20"/>
          <w:szCs w:val="20"/>
          <w:lang w:val="en-GB" w:eastAsia="hu-HU"/>
        </w:rPr>
        <w:t xml:space="preserve">both controllers or </w:t>
      </w:r>
      <w:r w:rsidR="001F5B3D" w:rsidRPr="00710575">
        <w:rPr>
          <w:rFonts w:ascii="Times New Roman" w:eastAsia="Times New Roman" w:hAnsi="Times New Roman" w:cs="Times New Roman"/>
          <w:sz w:val="20"/>
          <w:szCs w:val="20"/>
          <w:lang w:val="en-GB" w:eastAsia="hu-HU"/>
        </w:rPr>
        <w:t xml:space="preserve">either </w:t>
      </w:r>
      <w:r w:rsidR="007676B6" w:rsidRPr="00710575">
        <w:rPr>
          <w:rFonts w:ascii="Times New Roman" w:eastAsia="Times New Roman" w:hAnsi="Times New Roman" w:cs="Times New Roman"/>
          <w:sz w:val="20"/>
          <w:szCs w:val="20"/>
          <w:lang w:val="en-GB" w:eastAsia="hu-HU"/>
        </w:rPr>
        <w:t xml:space="preserve">one of them </w:t>
      </w:r>
      <w:r w:rsidRPr="00710575">
        <w:rPr>
          <w:rFonts w:ascii="Times New Roman" w:eastAsia="Times New Roman" w:hAnsi="Times New Roman" w:cs="Times New Roman"/>
          <w:sz w:val="20"/>
          <w:szCs w:val="20"/>
          <w:lang w:val="en-GB" w:eastAsia="hu-HU"/>
        </w:rPr>
        <w:t>is subject or for the performance of a task carried out in the public interest or in the exercise of official authority vested in HIPO;</w:t>
      </w:r>
    </w:p>
    <w:p w14:paraId="558B4729" w14:textId="77777777" w:rsidR="0038780C" w:rsidRPr="00710575" w:rsidRDefault="0038780C" w:rsidP="0038780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for reasons of public interest in the area of public health as laid down in the GDPR;</w:t>
      </w:r>
    </w:p>
    <w:p w14:paraId="5B35D8B8" w14:textId="77777777" w:rsidR="0038780C" w:rsidRPr="00710575" w:rsidRDefault="0038780C" w:rsidP="0038780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for archiving purposes in the public interest, scientific or historical research purposes or statistical purposes in so far as erasure is likely to render impossible or seriously impair the achievement of the objectives of that processing; or</w:t>
      </w:r>
    </w:p>
    <w:p w14:paraId="065C582A" w14:textId="1C04CB3A" w:rsidR="00CC4BEC" w:rsidRPr="00710575" w:rsidRDefault="0038780C" w:rsidP="0038780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for the establishment, exercise or defence of legal claims.</w:t>
      </w:r>
    </w:p>
    <w:p w14:paraId="78E74EC7" w14:textId="2EB96370" w:rsidR="00EB4A67" w:rsidRPr="00710575" w:rsidRDefault="00904650" w:rsidP="00EB4A67">
      <w:pPr>
        <w:shd w:val="clear" w:color="auto" w:fill="FFFFFF"/>
        <w:spacing w:after="30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 xml:space="preserve">If pursuant your request HIPO establishes that </w:t>
      </w:r>
      <w:r w:rsidR="00E95C55" w:rsidRPr="00710575">
        <w:rPr>
          <w:rFonts w:ascii="Times New Roman" w:eastAsia="Times New Roman" w:hAnsi="Times New Roman" w:cs="Times New Roman"/>
          <w:sz w:val="20"/>
          <w:szCs w:val="20"/>
          <w:lang w:val="en-GB" w:eastAsia="hu-HU"/>
        </w:rPr>
        <w:t>there is indeed an</w:t>
      </w:r>
      <w:r w:rsidRPr="00710575">
        <w:rPr>
          <w:rFonts w:ascii="Times New Roman" w:eastAsia="Times New Roman" w:hAnsi="Times New Roman" w:cs="Times New Roman"/>
          <w:sz w:val="20"/>
          <w:szCs w:val="20"/>
          <w:lang w:val="en-GB" w:eastAsia="hu-HU"/>
        </w:rPr>
        <w:t xml:space="preserve"> </w:t>
      </w:r>
      <w:r w:rsidR="00E95C55" w:rsidRPr="00710575">
        <w:rPr>
          <w:rFonts w:ascii="Times New Roman" w:eastAsia="Times New Roman" w:hAnsi="Times New Roman" w:cs="Times New Roman"/>
          <w:sz w:val="20"/>
          <w:szCs w:val="20"/>
          <w:lang w:val="en-GB" w:eastAsia="hu-HU"/>
        </w:rPr>
        <w:t xml:space="preserve">obligation to </w:t>
      </w:r>
      <w:r w:rsidRPr="00710575">
        <w:rPr>
          <w:rFonts w:ascii="Times New Roman" w:eastAsia="Times New Roman" w:hAnsi="Times New Roman" w:cs="Times New Roman"/>
          <w:sz w:val="20"/>
          <w:szCs w:val="20"/>
          <w:lang w:val="en-GB" w:eastAsia="hu-HU"/>
        </w:rPr>
        <w:t>erase your personal data</w:t>
      </w:r>
      <w:r w:rsidR="00E95C55" w:rsidRPr="00710575">
        <w:rPr>
          <w:rFonts w:ascii="Times New Roman" w:eastAsia="Times New Roman" w:hAnsi="Times New Roman" w:cs="Times New Roman"/>
          <w:sz w:val="20"/>
          <w:szCs w:val="20"/>
          <w:lang w:val="en-GB" w:eastAsia="hu-HU"/>
        </w:rPr>
        <w:t xml:space="preserve"> processed by the controllers, it discontinues data processing and erases previously processed personal data or invites NBAC to do the same. Moreover, an obligation to erase personal data may also occur if the right to object is exercised or there is an obligation </w:t>
      </w:r>
      <w:r w:rsidR="005C50C1" w:rsidRPr="00710575">
        <w:rPr>
          <w:rFonts w:ascii="Times New Roman" w:eastAsia="Times New Roman" w:hAnsi="Times New Roman" w:cs="Times New Roman"/>
          <w:sz w:val="20"/>
          <w:szCs w:val="20"/>
          <w:lang w:val="en-GB" w:eastAsia="hu-HU"/>
        </w:rPr>
        <w:t>provided for by a law</w:t>
      </w:r>
      <w:r w:rsidR="00EB4A67" w:rsidRPr="00710575">
        <w:rPr>
          <w:rFonts w:ascii="Times New Roman" w:eastAsia="Times New Roman" w:hAnsi="Times New Roman" w:cs="Times New Roman"/>
          <w:sz w:val="20"/>
          <w:szCs w:val="20"/>
          <w:lang w:val="en-GB" w:eastAsia="hu-HU"/>
        </w:rPr>
        <w:t>.</w:t>
      </w:r>
    </w:p>
    <w:p w14:paraId="1FAF081F" w14:textId="048AEE1F" w:rsidR="00CC4BEC" w:rsidRPr="00710575" w:rsidRDefault="000655E5" w:rsidP="00B1461A">
      <w:pPr>
        <w:shd w:val="clear" w:color="auto" w:fill="FFFFFF"/>
        <w:spacing w:after="30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b/>
          <w:bCs/>
          <w:sz w:val="20"/>
          <w:szCs w:val="20"/>
          <w:lang w:val="en-GB" w:eastAsia="hu-HU"/>
        </w:rPr>
        <w:t>VI.</w:t>
      </w:r>
      <w:r w:rsidR="00CC4BEC" w:rsidRPr="00710575">
        <w:rPr>
          <w:rFonts w:ascii="Times New Roman" w:eastAsia="Times New Roman" w:hAnsi="Times New Roman" w:cs="Times New Roman"/>
          <w:b/>
          <w:bCs/>
          <w:sz w:val="20"/>
          <w:szCs w:val="20"/>
          <w:lang w:val="en-GB" w:eastAsia="hu-HU"/>
        </w:rPr>
        <w:t xml:space="preserve">4. </w:t>
      </w:r>
      <w:r w:rsidR="005C6E31" w:rsidRPr="00710575">
        <w:rPr>
          <w:rFonts w:ascii="Times New Roman" w:eastAsia="Times New Roman" w:hAnsi="Times New Roman" w:cs="Times New Roman"/>
          <w:b/>
          <w:bCs/>
          <w:sz w:val="20"/>
          <w:szCs w:val="20"/>
          <w:lang w:val="en-GB" w:eastAsia="hu-HU"/>
        </w:rPr>
        <w:t>Right to restriction of processing</w:t>
      </w:r>
    </w:p>
    <w:p w14:paraId="52EC6B24" w14:textId="3C72DE5C" w:rsidR="000655E5" w:rsidRPr="00710575" w:rsidRDefault="00580E73" w:rsidP="00580E73">
      <w:pPr>
        <w:shd w:val="clear" w:color="auto" w:fill="FFFFFF"/>
        <w:spacing w:after="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You have the right to request, in a written submission filed at any of the contact addresses of HIPO, the restriction of your personal data which are processed by the controllers, in the following cases</w:t>
      </w:r>
      <w:r w:rsidR="000655E5" w:rsidRPr="00710575">
        <w:rPr>
          <w:rFonts w:ascii="Times New Roman" w:eastAsia="Times New Roman" w:hAnsi="Times New Roman" w:cs="Times New Roman"/>
          <w:sz w:val="20"/>
          <w:szCs w:val="20"/>
          <w:lang w:val="en-GB" w:eastAsia="hu-HU"/>
        </w:rPr>
        <w:t>:</w:t>
      </w:r>
    </w:p>
    <w:p w14:paraId="4F779C50" w14:textId="5D7FF423" w:rsidR="00CC4BEC" w:rsidRPr="00710575" w:rsidRDefault="006D75AF" w:rsidP="00A40E99">
      <w:pPr>
        <w:numPr>
          <w:ilvl w:val="0"/>
          <w:numId w:val="6"/>
        </w:numPr>
        <w:shd w:val="clear" w:color="auto" w:fill="FFFFFF"/>
        <w:spacing w:after="100" w:afterAutospacing="1"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you have concerns that the processing is unlawful but you oppose the erasure of the personal data and request the restriction of their use instead</w:t>
      </w:r>
      <w:r w:rsidR="00CC4BEC" w:rsidRPr="00710575">
        <w:rPr>
          <w:rFonts w:ascii="Times New Roman" w:eastAsia="Times New Roman" w:hAnsi="Times New Roman" w:cs="Times New Roman"/>
          <w:sz w:val="20"/>
          <w:szCs w:val="20"/>
          <w:lang w:val="en-GB" w:eastAsia="hu-HU"/>
        </w:rPr>
        <w:t>;</w:t>
      </w:r>
    </w:p>
    <w:p w14:paraId="3AB48FCA" w14:textId="445EA3D7" w:rsidR="00CC4BEC" w:rsidRPr="00710575" w:rsidRDefault="00BD24A6" w:rsidP="00B1461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the controllers no longer need the personal data for the purposes of the processing, but you require them for the establishment, exercise or defence of legal claims</w:t>
      </w:r>
      <w:r w:rsidR="00CC4BEC" w:rsidRPr="00710575">
        <w:rPr>
          <w:rFonts w:ascii="Times New Roman" w:eastAsia="Times New Roman" w:hAnsi="Times New Roman" w:cs="Times New Roman"/>
          <w:sz w:val="20"/>
          <w:szCs w:val="20"/>
          <w:lang w:val="en-GB" w:eastAsia="hu-HU"/>
        </w:rPr>
        <w:t>;</w:t>
      </w:r>
    </w:p>
    <w:p w14:paraId="3BFD1359" w14:textId="0D5D737F" w:rsidR="00CC4BEC" w:rsidRPr="00710575" w:rsidRDefault="00BD24A6" w:rsidP="00B1461A">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if processing is necessary for the performance of a task carried out in the public interest or in the exercise of official authority vested in the controllers or if processing is necessary for the purposes of the legitimate interests pursued by the controllers or by a third party, and you objected to the processing</w:t>
      </w:r>
      <w:r w:rsidR="00CC4BEC" w:rsidRPr="00710575">
        <w:rPr>
          <w:rFonts w:ascii="Times New Roman" w:eastAsia="Times New Roman" w:hAnsi="Times New Roman" w:cs="Times New Roman"/>
          <w:sz w:val="20"/>
          <w:szCs w:val="20"/>
          <w:lang w:val="en-GB" w:eastAsia="hu-HU"/>
        </w:rPr>
        <w:t>.</w:t>
      </w:r>
    </w:p>
    <w:p w14:paraId="2DF91D65" w14:textId="12435C2E" w:rsidR="000655E5" w:rsidRPr="00710575" w:rsidRDefault="00B74579" w:rsidP="00B1461A">
      <w:pPr>
        <w:shd w:val="clear" w:color="auto" w:fill="FFFFFF"/>
        <w:spacing w:after="30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lastRenderedPageBreak/>
        <w:t xml:space="preserve">HIPO </w:t>
      </w:r>
      <w:r w:rsidR="00E259E3" w:rsidRPr="00710575">
        <w:rPr>
          <w:rFonts w:ascii="Times New Roman" w:eastAsia="Times New Roman" w:hAnsi="Times New Roman" w:cs="Times New Roman"/>
          <w:sz w:val="20"/>
          <w:szCs w:val="20"/>
          <w:lang w:val="en-GB" w:eastAsia="hu-HU"/>
        </w:rPr>
        <w:t>automatically restricts processing of personal data if you contest their accuracy.</w:t>
      </w:r>
    </w:p>
    <w:p w14:paraId="704F1C83" w14:textId="7FC202D1" w:rsidR="00EB0A91" w:rsidRPr="00710575" w:rsidRDefault="00EB0A91" w:rsidP="00EB0A91">
      <w:pPr>
        <w:shd w:val="clear" w:color="auto" w:fill="FFFFFF"/>
        <w:spacing w:after="30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Where processing has been restricted, such personal data are, with the exception of storage, only processed by HIPO with your consent, or for the establishment, exercise or defence of legal claims or for the protection of the rights of another natural or legal person or for reasons of important public interest of the European Union or of a Member State.</w:t>
      </w:r>
    </w:p>
    <w:p w14:paraId="2605B238" w14:textId="79C98E22" w:rsidR="00EB0A91" w:rsidRPr="00710575" w:rsidRDefault="00EB0A91" w:rsidP="00EB0A91">
      <w:pPr>
        <w:shd w:val="clear" w:color="auto" w:fill="FFFFFF"/>
        <w:spacing w:after="30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You will be previously informed by HIPO before the restriction of processing is lifted.</w:t>
      </w:r>
    </w:p>
    <w:p w14:paraId="0509B523" w14:textId="467AF968" w:rsidR="00CC4BEC" w:rsidRPr="00710575" w:rsidRDefault="000655E5" w:rsidP="00B1461A">
      <w:pPr>
        <w:shd w:val="clear" w:color="auto" w:fill="FFFFFF"/>
        <w:spacing w:after="30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b/>
          <w:bCs/>
          <w:sz w:val="20"/>
          <w:szCs w:val="20"/>
          <w:lang w:val="en-GB" w:eastAsia="hu-HU"/>
        </w:rPr>
        <w:t>VI.</w:t>
      </w:r>
      <w:r w:rsidR="00073F25" w:rsidRPr="00710575">
        <w:rPr>
          <w:rFonts w:ascii="Times New Roman" w:eastAsia="Times New Roman" w:hAnsi="Times New Roman" w:cs="Times New Roman"/>
          <w:b/>
          <w:bCs/>
          <w:sz w:val="20"/>
          <w:szCs w:val="20"/>
          <w:lang w:val="en-GB" w:eastAsia="hu-HU"/>
        </w:rPr>
        <w:t>6</w:t>
      </w:r>
      <w:r w:rsidR="00CC4BEC" w:rsidRPr="00710575">
        <w:rPr>
          <w:rFonts w:ascii="Times New Roman" w:eastAsia="Times New Roman" w:hAnsi="Times New Roman" w:cs="Times New Roman"/>
          <w:b/>
          <w:bCs/>
          <w:sz w:val="20"/>
          <w:szCs w:val="20"/>
          <w:lang w:val="en-GB" w:eastAsia="hu-HU"/>
        </w:rPr>
        <w:t xml:space="preserve">. </w:t>
      </w:r>
      <w:r w:rsidR="005C6E31" w:rsidRPr="00710575">
        <w:rPr>
          <w:rFonts w:ascii="Times New Roman" w:eastAsia="Times New Roman" w:hAnsi="Times New Roman" w:cs="Times New Roman"/>
          <w:b/>
          <w:bCs/>
          <w:sz w:val="20"/>
          <w:szCs w:val="20"/>
          <w:lang w:val="en-GB" w:eastAsia="hu-HU"/>
        </w:rPr>
        <w:t>Right to object</w:t>
      </w:r>
    </w:p>
    <w:p w14:paraId="64B749EE" w14:textId="2BDD322D" w:rsidR="00C84852" w:rsidRPr="00710575" w:rsidRDefault="00C84852" w:rsidP="00865D2E">
      <w:pPr>
        <w:shd w:val="clear" w:color="auto" w:fill="FFFFFF"/>
        <w:spacing w:after="30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You have the right to object</w:t>
      </w:r>
      <w:r w:rsidR="001F5B3D" w:rsidRPr="00710575">
        <w:rPr>
          <w:rFonts w:ascii="Times New Roman" w:eastAsia="Times New Roman" w:hAnsi="Times New Roman" w:cs="Times New Roman"/>
          <w:sz w:val="20"/>
          <w:szCs w:val="20"/>
          <w:lang w:val="en-GB" w:eastAsia="hu-HU"/>
        </w:rPr>
        <w:t>,</w:t>
      </w:r>
      <w:r w:rsidRPr="00710575">
        <w:rPr>
          <w:rFonts w:ascii="Times New Roman" w:eastAsia="Times New Roman" w:hAnsi="Times New Roman" w:cs="Times New Roman"/>
          <w:sz w:val="20"/>
          <w:szCs w:val="20"/>
          <w:lang w:val="en-GB" w:eastAsia="hu-HU"/>
        </w:rPr>
        <w:t xml:space="preserve"> in a written submission filed at any of the contact addresses of HIPO</w:t>
      </w:r>
      <w:r w:rsidR="001F5B3D" w:rsidRPr="00710575">
        <w:rPr>
          <w:rFonts w:ascii="Times New Roman" w:eastAsia="Times New Roman" w:hAnsi="Times New Roman" w:cs="Times New Roman"/>
          <w:sz w:val="20"/>
          <w:szCs w:val="20"/>
          <w:lang w:val="en-GB" w:eastAsia="hu-HU"/>
        </w:rPr>
        <w:t>,</w:t>
      </w:r>
      <w:r w:rsidRPr="00710575">
        <w:rPr>
          <w:rFonts w:ascii="Times New Roman" w:eastAsia="Times New Roman" w:hAnsi="Times New Roman" w:cs="Times New Roman"/>
          <w:sz w:val="20"/>
          <w:szCs w:val="20"/>
          <w:lang w:val="en-GB" w:eastAsia="hu-HU"/>
        </w:rPr>
        <w:t xml:space="preserve"> to the processing of your personal data by the controllers if processing is necessary for the performance of a task carried out in the public interest or in the exercise of official authority vested in the controllers or if processing is necessary for the purposes of the legitimate interests pursued by the controllers or by a third party. In this case HIPO examines whether at the time the objection is made there are compelling legitimate grounds for the processing which override your interests, rights and freedoms or </w:t>
      </w:r>
      <w:r w:rsidR="003A4FDF" w:rsidRPr="00710575">
        <w:rPr>
          <w:rFonts w:ascii="Times New Roman" w:eastAsia="Times New Roman" w:hAnsi="Times New Roman" w:cs="Times New Roman"/>
          <w:sz w:val="20"/>
          <w:szCs w:val="20"/>
          <w:lang w:val="en-GB" w:eastAsia="hu-HU"/>
        </w:rPr>
        <w:t>which relate to</w:t>
      </w:r>
      <w:r w:rsidRPr="00710575">
        <w:rPr>
          <w:rFonts w:ascii="Times New Roman" w:eastAsia="Times New Roman" w:hAnsi="Times New Roman" w:cs="Times New Roman"/>
          <w:sz w:val="20"/>
          <w:szCs w:val="20"/>
          <w:lang w:val="en-GB" w:eastAsia="hu-HU"/>
        </w:rPr>
        <w:t xml:space="preserve"> the establishment, exercise or defence of legal claims. </w:t>
      </w:r>
      <w:r w:rsidR="003A4FDF" w:rsidRPr="00710575">
        <w:rPr>
          <w:rFonts w:ascii="Times New Roman" w:eastAsia="Times New Roman" w:hAnsi="Times New Roman" w:cs="Times New Roman"/>
          <w:sz w:val="20"/>
          <w:szCs w:val="20"/>
          <w:lang w:val="en-GB" w:eastAsia="hu-HU"/>
        </w:rPr>
        <w:t>If HIPO is unable to prove the existence of any of these grounds, it erases your personal data.</w:t>
      </w:r>
    </w:p>
    <w:p w14:paraId="07AAD677" w14:textId="1E2B25F4" w:rsidR="00CC4BEC" w:rsidRPr="00710575" w:rsidRDefault="00CC4BEC" w:rsidP="00B1461A">
      <w:pPr>
        <w:shd w:val="clear" w:color="auto" w:fill="FFFFFF"/>
        <w:spacing w:after="300" w:line="240" w:lineRule="auto"/>
        <w:jc w:val="both"/>
        <w:rPr>
          <w:rFonts w:ascii="Times New Roman" w:eastAsia="Times New Roman" w:hAnsi="Times New Roman" w:cs="Times New Roman"/>
          <w:b/>
          <w:bCs/>
          <w:szCs w:val="20"/>
          <w:lang w:val="en-GB" w:eastAsia="hu-HU"/>
        </w:rPr>
      </w:pPr>
      <w:r w:rsidRPr="00710575">
        <w:rPr>
          <w:rFonts w:ascii="Times New Roman" w:eastAsia="Times New Roman" w:hAnsi="Times New Roman" w:cs="Times New Roman"/>
          <w:b/>
          <w:bCs/>
          <w:szCs w:val="20"/>
          <w:lang w:val="en-GB" w:eastAsia="hu-HU"/>
        </w:rPr>
        <w:t>V</w:t>
      </w:r>
      <w:r w:rsidR="0032064C" w:rsidRPr="00710575">
        <w:rPr>
          <w:rFonts w:ascii="Times New Roman" w:eastAsia="Times New Roman" w:hAnsi="Times New Roman" w:cs="Times New Roman"/>
          <w:b/>
          <w:bCs/>
          <w:szCs w:val="20"/>
          <w:lang w:val="en-GB" w:eastAsia="hu-HU"/>
        </w:rPr>
        <w:t>I</w:t>
      </w:r>
      <w:r w:rsidRPr="00710575">
        <w:rPr>
          <w:rFonts w:ascii="Times New Roman" w:eastAsia="Times New Roman" w:hAnsi="Times New Roman" w:cs="Times New Roman"/>
          <w:b/>
          <w:bCs/>
          <w:szCs w:val="20"/>
          <w:lang w:val="en-GB" w:eastAsia="hu-HU"/>
        </w:rPr>
        <w:t xml:space="preserve">I. </w:t>
      </w:r>
      <w:r w:rsidR="003A4FDF" w:rsidRPr="00710575">
        <w:rPr>
          <w:rFonts w:ascii="Times New Roman" w:eastAsia="Times New Roman" w:hAnsi="Times New Roman" w:cs="Times New Roman"/>
          <w:b/>
          <w:bCs/>
          <w:szCs w:val="20"/>
          <w:lang w:val="en-GB" w:eastAsia="hu-HU"/>
        </w:rPr>
        <w:t>The procedure of HIPO where the data subject exercises his or her rights</w:t>
      </w:r>
    </w:p>
    <w:p w14:paraId="6EF0243F" w14:textId="66D6F76B" w:rsidR="00DB775F" w:rsidRPr="00710575" w:rsidRDefault="00DB775F" w:rsidP="00B1461A">
      <w:pPr>
        <w:shd w:val="clear" w:color="auto" w:fill="FFFFFF"/>
        <w:spacing w:after="30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 xml:space="preserve">HIPO assists everybody in the exercise of his or her rights if it can identify the person filing the request. In order to fulfil the request HIPO must </w:t>
      </w:r>
      <w:r w:rsidR="00EA15C3" w:rsidRPr="00710575">
        <w:rPr>
          <w:rFonts w:ascii="Times New Roman" w:eastAsia="Times New Roman" w:hAnsi="Times New Roman" w:cs="Times New Roman"/>
          <w:sz w:val="20"/>
          <w:szCs w:val="20"/>
          <w:lang w:val="en-GB" w:eastAsia="hu-HU"/>
        </w:rPr>
        <w:t>confirm</w:t>
      </w:r>
      <w:r w:rsidRPr="00710575">
        <w:rPr>
          <w:rFonts w:ascii="Times New Roman" w:eastAsia="Times New Roman" w:hAnsi="Times New Roman" w:cs="Times New Roman"/>
          <w:sz w:val="20"/>
          <w:szCs w:val="20"/>
          <w:lang w:val="en-GB" w:eastAsia="hu-HU"/>
        </w:rPr>
        <w:t xml:space="preserve"> </w:t>
      </w:r>
      <w:r w:rsidR="00EA15C3" w:rsidRPr="00710575">
        <w:rPr>
          <w:rFonts w:ascii="Times New Roman" w:eastAsia="Times New Roman" w:hAnsi="Times New Roman" w:cs="Times New Roman"/>
          <w:sz w:val="20"/>
          <w:szCs w:val="20"/>
          <w:lang w:val="en-GB" w:eastAsia="hu-HU"/>
        </w:rPr>
        <w:t xml:space="preserve">that it is indeed the data subject concerned who wishes to exercise their rights. </w:t>
      </w:r>
      <w:r w:rsidRPr="00710575">
        <w:rPr>
          <w:rFonts w:ascii="Times New Roman" w:eastAsia="Times New Roman" w:hAnsi="Times New Roman" w:cs="Times New Roman"/>
          <w:sz w:val="20"/>
          <w:szCs w:val="20"/>
          <w:lang w:val="en-GB" w:eastAsia="hu-HU"/>
        </w:rPr>
        <w:t xml:space="preserve">If HIPO cannot identify the person filing the request, it asks for further information necessary for identification. </w:t>
      </w:r>
    </w:p>
    <w:p w14:paraId="7AAC4234" w14:textId="42BF626F" w:rsidR="00826626" w:rsidRPr="00710575" w:rsidRDefault="00845795" w:rsidP="00B1461A">
      <w:pPr>
        <w:shd w:val="clear" w:color="auto" w:fill="FFFFFF"/>
        <w:spacing w:after="30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HIPO should reply to you within the shortest possible period of time</w:t>
      </w:r>
      <w:r w:rsidR="001F5B3D" w:rsidRPr="00710575">
        <w:rPr>
          <w:rFonts w:ascii="Times New Roman" w:eastAsia="Times New Roman" w:hAnsi="Times New Roman" w:cs="Times New Roman"/>
          <w:sz w:val="20"/>
          <w:szCs w:val="20"/>
          <w:lang w:val="en-GB" w:eastAsia="hu-HU"/>
        </w:rPr>
        <w:t>,</w:t>
      </w:r>
      <w:r w:rsidRPr="00710575">
        <w:rPr>
          <w:rFonts w:ascii="Times New Roman" w:eastAsia="Times New Roman" w:hAnsi="Times New Roman" w:cs="Times New Roman"/>
          <w:sz w:val="20"/>
          <w:szCs w:val="20"/>
          <w:lang w:val="en-GB" w:eastAsia="hu-HU"/>
        </w:rPr>
        <w:t xml:space="preserve"> which should not exceed one month</w:t>
      </w:r>
      <w:r w:rsidR="001F5B3D" w:rsidRPr="00710575">
        <w:rPr>
          <w:rFonts w:ascii="Times New Roman" w:eastAsia="Times New Roman" w:hAnsi="Times New Roman" w:cs="Times New Roman"/>
          <w:sz w:val="20"/>
          <w:szCs w:val="20"/>
          <w:lang w:val="en-GB" w:eastAsia="hu-HU"/>
        </w:rPr>
        <w:t>,</w:t>
      </w:r>
      <w:r w:rsidRPr="00710575">
        <w:rPr>
          <w:rFonts w:ascii="Times New Roman" w:eastAsia="Times New Roman" w:hAnsi="Times New Roman" w:cs="Times New Roman"/>
          <w:sz w:val="20"/>
          <w:szCs w:val="20"/>
          <w:lang w:val="en-GB" w:eastAsia="hu-HU"/>
        </w:rPr>
        <w:t xml:space="preserve"> and inform</w:t>
      </w:r>
      <w:r w:rsidR="001F5B3D" w:rsidRPr="00710575">
        <w:rPr>
          <w:rFonts w:ascii="Times New Roman" w:eastAsia="Times New Roman" w:hAnsi="Times New Roman" w:cs="Times New Roman"/>
          <w:sz w:val="20"/>
          <w:szCs w:val="20"/>
          <w:lang w:val="en-GB" w:eastAsia="hu-HU"/>
        </w:rPr>
        <w:t xml:space="preserve"> you</w:t>
      </w:r>
      <w:r w:rsidRPr="00710575">
        <w:rPr>
          <w:rFonts w:ascii="Times New Roman" w:eastAsia="Times New Roman" w:hAnsi="Times New Roman" w:cs="Times New Roman"/>
          <w:sz w:val="20"/>
          <w:szCs w:val="20"/>
          <w:lang w:val="en-GB" w:eastAsia="hu-HU"/>
        </w:rPr>
        <w:t xml:space="preserve"> of the measure, if any, taken pursuant to the request. However, </w:t>
      </w:r>
      <w:proofErr w:type="gramStart"/>
      <w:r w:rsidRPr="00710575">
        <w:rPr>
          <w:rFonts w:ascii="Times New Roman" w:eastAsia="Times New Roman" w:hAnsi="Times New Roman" w:cs="Times New Roman"/>
          <w:sz w:val="20"/>
          <w:szCs w:val="20"/>
          <w:lang w:val="en-GB" w:eastAsia="hu-HU"/>
        </w:rPr>
        <w:t>taking into account</w:t>
      </w:r>
      <w:proofErr w:type="gramEnd"/>
      <w:r w:rsidRPr="00710575">
        <w:rPr>
          <w:rFonts w:ascii="Times New Roman" w:eastAsia="Times New Roman" w:hAnsi="Times New Roman" w:cs="Times New Roman"/>
          <w:sz w:val="20"/>
          <w:szCs w:val="20"/>
          <w:lang w:val="en-GB" w:eastAsia="hu-HU"/>
        </w:rPr>
        <w:t xml:space="preserve"> the complexity of the request and additional requests filed by any other third parties thereto, the time limit for providing information of the measures taken may be extended to a maximum of three months. If the time limit is extended, HIPO notifies the person concerned within one month and indicates the reasons therefor.</w:t>
      </w:r>
    </w:p>
    <w:p w14:paraId="2DFEFAF2" w14:textId="6D1F82CF" w:rsidR="00865D2E" w:rsidRPr="00710575" w:rsidRDefault="00845795" w:rsidP="00865D2E">
      <w:pPr>
        <w:shd w:val="clear" w:color="auto" w:fill="FFFFFF"/>
        <w:spacing w:after="30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 xml:space="preserve">HIPO provides the information </w:t>
      </w:r>
      <w:r w:rsidR="004E1907" w:rsidRPr="00710575">
        <w:rPr>
          <w:rFonts w:ascii="Times New Roman" w:eastAsia="Times New Roman" w:hAnsi="Times New Roman" w:cs="Times New Roman"/>
          <w:sz w:val="20"/>
          <w:szCs w:val="20"/>
          <w:lang w:val="en-GB" w:eastAsia="hu-HU"/>
        </w:rPr>
        <w:t xml:space="preserve">of the measure taken </w:t>
      </w:r>
      <w:r w:rsidRPr="00710575">
        <w:rPr>
          <w:rFonts w:ascii="Times New Roman" w:eastAsia="Times New Roman" w:hAnsi="Times New Roman" w:cs="Times New Roman"/>
          <w:sz w:val="20"/>
          <w:szCs w:val="20"/>
          <w:lang w:val="en-GB" w:eastAsia="hu-HU"/>
        </w:rPr>
        <w:t xml:space="preserve">in the manner (primarily by post or electronically) as </w:t>
      </w:r>
      <w:r w:rsidR="004E1907" w:rsidRPr="00710575">
        <w:rPr>
          <w:rFonts w:ascii="Times New Roman" w:eastAsia="Times New Roman" w:hAnsi="Times New Roman" w:cs="Times New Roman"/>
          <w:sz w:val="20"/>
          <w:szCs w:val="20"/>
          <w:lang w:val="en-GB" w:eastAsia="hu-HU"/>
        </w:rPr>
        <w:t>you</w:t>
      </w:r>
      <w:r w:rsidRPr="00710575">
        <w:rPr>
          <w:rFonts w:ascii="Times New Roman" w:eastAsia="Times New Roman" w:hAnsi="Times New Roman" w:cs="Times New Roman"/>
          <w:sz w:val="20"/>
          <w:szCs w:val="20"/>
          <w:lang w:val="en-GB" w:eastAsia="hu-HU"/>
        </w:rPr>
        <w:t xml:space="preserve"> request</w:t>
      </w:r>
      <w:r w:rsidR="004E1907" w:rsidRPr="00710575">
        <w:rPr>
          <w:rFonts w:ascii="Times New Roman" w:eastAsia="Times New Roman" w:hAnsi="Times New Roman" w:cs="Times New Roman"/>
          <w:sz w:val="20"/>
          <w:szCs w:val="20"/>
          <w:lang w:val="en-GB" w:eastAsia="hu-HU"/>
        </w:rPr>
        <w:t xml:space="preserve"> it</w:t>
      </w:r>
      <w:r w:rsidRPr="00710575">
        <w:rPr>
          <w:rFonts w:ascii="Times New Roman" w:eastAsia="Times New Roman" w:hAnsi="Times New Roman" w:cs="Times New Roman"/>
          <w:sz w:val="20"/>
          <w:szCs w:val="20"/>
          <w:lang w:val="en-GB" w:eastAsia="hu-HU"/>
        </w:rPr>
        <w:t xml:space="preserve">, provided HIPO can comply with that request. </w:t>
      </w:r>
      <w:r w:rsidR="004E1907" w:rsidRPr="00710575">
        <w:rPr>
          <w:rFonts w:ascii="Times New Roman" w:eastAsia="Times New Roman" w:hAnsi="Times New Roman" w:cs="Times New Roman"/>
          <w:sz w:val="20"/>
          <w:szCs w:val="20"/>
          <w:lang w:val="en-GB" w:eastAsia="hu-HU"/>
        </w:rPr>
        <w:t xml:space="preserve">If you file the request electronically, you will receive </w:t>
      </w:r>
      <w:r w:rsidR="00106BBC" w:rsidRPr="00710575">
        <w:rPr>
          <w:rFonts w:ascii="Times New Roman" w:eastAsia="Times New Roman" w:hAnsi="Times New Roman" w:cs="Times New Roman"/>
          <w:sz w:val="20"/>
          <w:szCs w:val="20"/>
          <w:lang w:val="en-GB" w:eastAsia="hu-HU"/>
        </w:rPr>
        <w:t>the information electronically, unless you request it otherwise.</w:t>
      </w:r>
    </w:p>
    <w:p w14:paraId="25F7291A" w14:textId="3DBF05CC" w:rsidR="00865D2E" w:rsidRPr="00710575" w:rsidRDefault="00ED3F09" w:rsidP="00865D2E">
      <w:pPr>
        <w:shd w:val="clear" w:color="auto" w:fill="FFFFFF"/>
        <w:spacing w:after="30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HIPO provides the requested information free of charge, unless the request is clearly unfounded or excessive</w:t>
      </w:r>
      <w:r w:rsidR="00865D2E" w:rsidRPr="00710575">
        <w:rPr>
          <w:rFonts w:ascii="Times New Roman" w:eastAsia="Times New Roman" w:hAnsi="Times New Roman" w:cs="Times New Roman"/>
          <w:sz w:val="20"/>
          <w:szCs w:val="20"/>
          <w:lang w:val="en-GB" w:eastAsia="hu-HU"/>
        </w:rPr>
        <w:t xml:space="preserve">. </w:t>
      </w:r>
    </w:p>
    <w:p w14:paraId="4729CC40" w14:textId="2B86B945" w:rsidR="00865D2E" w:rsidRPr="00710575" w:rsidRDefault="00ED3F09" w:rsidP="00865D2E">
      <w:pPr>
        <w:shd w:val="clear" w:color="auto" w:fill="FFFFFF"/>
        <w:spacing w:after="30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 xml:space="preserve">HIPO communicates any rectification or erasure of personal data or restriction of processing to each recipient to whom the personal data have been disclosed, unless this proves impossible or involves disproportionate effort. HIPO informs you about those recipients if you request it. </w:t>
      </w:r>
    </w:p>
    <w:p w14:paraId="08B33816" w14:textId="6A8D190A" w:rsidR="00865D2E" w:rsidRPr="00710575" w:rsidRDefault="00865D2E" w:rsidP="00865D2E">
      <w:pPr>
        <w:shd w:val="clear" w:color="auto" w:fill="FFFFFF"/>
        <w:spacing w:after="300" w:line="240" w:lineRule="auto"/>
        <w:jc w:val="both"/>
        <w:rPr>
          <w:rFonts w:ascii="Times New Roman" w:eastAsia="Times New Roman" w:hAnsi="Times New Roman" w:cs="Times New Roman"/>
          <w:b/>
          <w:bCs/>
          <w:sz w:val="18"/>
          <w:szCs w:val="20"/>
          <w:vertAlign w:val="superscript"/>
          <w:lang w:val="en-GB" w:eastAsia="hu-HU"/>
        </w:rPr>
      </w:pPr>
      <w:r w:rsidRPr="00710575">
        <w:rPr>
          <w:rFonts w:ascii="Times New Roman" w:eastAsia="Times New Roman" w:hAnsi="Times New Roman" w:cs="Times New Roman"/>
          <w:b/>
          <w:bCs/>
          <w:szCs w:val="20"/>
          <w:lang w:val="en-GB" w:eastAsia="hu-HU"/>
        </w:rPr>
        <w:t xml:space="preserve">VIII. </w:t>
      </w:r>
      <w:r w:rsidR="009A35FC" w:rsidRPr="00710575">
        <w:rPr>
          <w:rFonts w:ascii="Times New Roman" w:eastAsia="Times New Roman" w:hAnsi="Times New Roman" w:cs="Times New Roman"/>
          <w:b/>
          <w:bCs/>
          <w:szCs w:val="20"/>
          <w:lang w:val="en-GB" w:eastAsia="hu-HU"/>
        </w:rPr>
        <w:t>Exercise of rights after the death of the data subject</w:t>
      </w:r>
      <w:r w:rsidR="00E24428" w:rsidRPr="00710575">
        <w:rPr>
          <w:sz w:val="18"/>
          <w:vertAlign w:val="superscript"/>
        </w:rPr>
        <w:endnoteReference w:id="6"/>
      </w:r>
    </w:p>
    <w:p w14:paraId="5BEEC594" w14:textId="3EFBF460" w:rsidR="00865D2E" w:rsidRPr="00710575" w:rsidRDefault="002D4F57" w:rsidP="00865D2E">
      <w:pPr>
        <w:shd w:val="clear" w:color="auto" w:fill="FFFFFF"/>
        <w:spacing w:after="30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 xml:space="preserve">Within five years of </w:t>
      </w:r>
      <w:r w:rsidR="00DB55A2" w:rsidRPr="00710575">
        <w:rPr>
          <w:rFonts w:ascii="Times New Roman" w:eastAsia="Times New Roman" w:hAnsi="Times New Roman" w:cs="Times New Roman"/>
          <w:sz w:val="20"/>
          <w:szCs w:val="20"/>
          <w:lang w:val="en-GB" w:eastAsia="hu-HU"/>
        </w:rPr>
        <w:t>the death of the data subject, the righ</w:t>
      </w:r>
      <w:r w:rsidRPr="00710575">
        <w:rPr>
          <w:rFonts w:ascii="Times New Roman" w:eastAsia="Times New Roman" w:hAnsi="Times New Roman" w:cs="Times New Roman"/>
          <w:sz w:val="20"/>
          <w:szCs w:val="20"/>
          <w:lang w:val="en-GB" w:eastAsia="hu-HU"/>
        </w:rPr>
        <w:t>t of access, the right to rectification, the right to erasure, the right to restriction of processing, and the right to object</w:t>
      </w:r>
      <w:r w:rsidR="00DB55A2" w:rsidRPr="00710575">
        <w:rPr>
          <w:rFonts w:ascii="Times New Roman" w:eastAsia="Times New Roman" w:hAnsi="Times New Roman" w:cs="Times New Roman"/>
          <w:sz w:val="20"/>
          <w:szCs w:val="20"/>
          <w:lang w:val="en-GB" w:eastAsia="hu-HU"/>
        </w:rPr>
        <w:t xml:space="preserve"> </w:t>
      </w:r>
      <w:r w:rsidRPr="00710575">
        <w:rPr>
          <w:rFonts w:ascii="Times New Roman" w:eastAsia="Times New Roman" w:hAnsi="Times New Roman" w:cs="Times New Roman"/>
          <w:sz w:val="20"/>
          <w:szCs w:val="20"/>
          <w:lang w:val="en-GB" w:eastAsia="hu-HU"/>
        </w:rPr>
        <w:t xml:space="preserve">may be exercised by the person who was authorised </w:t>
      </w:r>
      <w:r w:rsidR="005F5176" w:rsidRPr="00710575">
        <w:rPr>
          <w:rFonts w:ascii="Times New Roman" w:eastAsia="Times New Roman" w:hAnsi="Times New Roman" w:cs="Times New Roman"/>
          <w:sz w:val="20"/>
          <w:szCs w:val="20"/>
          <w:lang w:val="en-GB" w:eastAsia="hu-HU"/>
        </w:rPr>
        <w:t xml:space="preserve">in a declaration before the controllers </w:t>
      </w:r>
      <w:r w:rsidRPr="00710575">
        <w:rPr>
          <w:rFonts w:ascii="Times New Roman" w:eastAsia="Times New Roman" w:hAnsi="Times New Roman" w:cs="Times New Roman"/>
          <w:sz w:val="20"/>
          <w:szCs w:val="20"/>
          <w:lang w:val="en-GB" w:eastAsia="hu-HU"/>
        </w:rPr>
        <w:t xml:space="preserve">by the data subject in a </w:t>
      </w:r>
      <w:r w:rsidR="005F5176" w:rsidRPr="00710575">
        <w:rPr>
          <w:rFonts w:ascii="Times New Roman" w:eastAsia="Times New Roman" w:hAnsi="Times New Roman" w:cs="Times New Roman"/>
          <w:sz w:val="20"/>
          <w:szCs w:val="20"/>
          <w:lang w:val="en-GB" w:eastAsia="hu-HU"/>
        </w:rPr>
        <w:t xml:space="preserve">mandate or a </w:t>
      </w:r>
      <w:r w:rsidR="005F5176" w:rsidRPr="00710575">
        <w:rPr>
          <w:rFonts w:ascii="Times New Roman" w:hAnsi="Times New Roman" w:cs="Times New Roman"/>
          <w:color w:val="444444"/>
          <w:sz w:val="20"/>
          <w:szCs w:val="20"/>
          <w:shd w:val="clear" w:color="auto" w:fill="FFFFFF"/>
          <w:lang w:val="en-GB"/>
        </w:rPr>
        <w:t>public or certified private instrument</w:t>
      </w:r>
      <w:r w:rsidR="00865D2E" w:rsidRPr="00710575">
        <w:rPr>
          <w:rFonts w:ascii="Times New Roman" w:eastAsia="Times New Roman" w:hAnsi="Times New Roman" w:cs="Times New Roman"/>
          <w:sz w:val="20"/>
          <w:szCs w:val="20"/>
          <w:lang w:val="en-GB" w:eastAsia="hu-HU"/>
        </w:rPr>
        <w:t xml:space="preserve">. </w:t>
      </w:r>
    </w:p>
    <w:p w14:paraId="7C519A35" w14:textId="52444737" w:rsidR="001F45B0" w:rsidRPr="00710575" w:rsidRDefault="00D46CFA" w:rsidP="00865D2E">
      <w:pPr>
        <w:shd w:val="clear" w:color="auto" w:fill="FFFFFF"/>
        <w:spacing w:after="30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In the absence of a declaration</w:t>
      </w:r>
      <w:r w:rsidR="00A14AA4" w:rsidRPr="00710575">
        <w:rPr>
          <w:rFonts w:ascii="Times New Roman" w:eastAsia="Times New Roman" w:hAnsi="Times New Roman" w:cs="Times New Roman"/>
          <w:sz w:val="20"/>
          <w:szCs w:val="20"/>
          <w:lang w:val="en-GB" w:eastAsia="hu-HU"/>
        </w:rPr>
        <w:t>, the right to rectification and the right to object and – if the data processing was already unlawful during the life of the data subject, or the purpose of data processing ceased by the death of the data subject – the right to erasure and the right to restriction of processing may be exercised by that close relative (</w:t>
      </w:r>
      <w:r w:rsidR="00B872E5" w:rsidRPr="00710575">
        <w:rPr>
          <w:rFonts w:ascii="Times New Roman" w:eastAsia="Times New Roman" w:hAnsi="Times New Roman" w:cs="Times New Roman"/>
          <w:sz w:val="20"/>
          <w:szCs w:val="20"/>
          <w:lang w:val="en-GB" w:eastAsia="hu-HU"/>
        </w:rPr>
        <w:t>spouse, next of kin, adopted child, stepchild, foster child, adoptive parent, stepparents, foster parent, and sibling</w:t>
      </w:r>
      <w:r w:rsidR="00A14AA4" w:rsidRPr="00710575">
        <w:rPr>
          <w:rFonts w:ascii="Times New Roman" w:eastAsia="Times New Roman" w:hAnsi="Times New Roman" w:cs="Times New Roman"/>
          <w:sz w:val="20"/>
          <w:szCs w:val="20"/>
          <w:lang w:val="en-GB" w:eastAsia="hu-HU"/>
        </w:rPr>
        <w:t xml:space="preserve">) of the deceased who </w:t>
      </w:r>
      <w:r w:rsidR="001F45B0" w:rsidRPr="00710575">
        <w:rPr>
          <w:rFonts w:ascii="Times New Roman" w:eastAsia="Times New Roman" w:hAnsi="Times New Roman" w:cs="Times New Roman"/>
          <w:sz w:val="20"/>
          <w:szCs w:val="20"/>
          <w:lang w:val="en-GB" w:eastAsia="hu-HU"/>
        </w:rPr>
        <w:t>acts first.</w:t>
      </w:r>
    </w:p>
    <w:p w14:paraId="76BAFFDD" w14:textId="43301C88" w:rsidR="00561D08" w:rsidRPr="00710575" w:rsidRDefault="007F6B29" w:rsidP="00865D2E">
      <w:pPr>
        <w:shd w:val="clear" w:color="auto" w:fill="FFFFFF"/>
        <w:spacing w:after="30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lastRenderedPageBreak/>
        <w:t>The person exercising those rights has to prove the death of the data subject and the date thereof by a death certificate or a court decision</w:t>
      </w:r>
      <w:r w:rsidR="001F5B3D" w:rsidRPr="00710575">
        <w:rPr>
          <w:rFonts w:ascii="Times New Roman" w:eastAsia="Times New Roman" w:hAnsi="Times New Roman" w:cs="Times New Roman"/>
          <w:sz w:val="20"/>
          <w:szCs w:val="20"/>
          <w:lang w:val="en-GB" w:eastAsia="hu-HU"/>
        </w:rPr>
        <w:t xml:space="preserve"> together with</w:t>
      </w:r>
      <w:r w:rsidRPr="00710575">
        <w:rPr>
          <w:rFonts w:ascii="Times New Roman" w:eastAsia="Times New Roman" w:hAnsi="Times New Roman" w:cs="Times New Roman"/>
          <w:sz w:val="20"/>
          <w:szCs w:val="20"/>
          <w:lang w:val="en-GB" w:eastAsia="hu-HU"/>
        </w:rPr>
        <w:t xml:space="preserve"> their own identity and, where appropriate, their quality of close relative by an authentic</w:t>
      </w:r>
      <w:r w:rsidR="00271246" w:rsidRPr="00710575">
        <w:rPr>
          <w:rFonts w:ascii="Times New Roman" w:eastAsia="Times New Roman" w:hAnsi="Times New Roman" w:cs="Times New Roman"/>
          <w:sz w:val="20"/>
          <w:szCs w:val="20"/>
          <w:lang w:val="en-GB" w:eastAsia="hu-HU"/>
        </w:rPr>
        <w:t xml:space="preserve"> </w:t>
      </w:r>
      <w:r w:rsidRPr="00710575">
        <w:rPr>
          <w:rFonts w:ascii="Times New Roman" w:eastAsia="Times New Roman" w:hAnsi="Times New Roman" w:cs="Times New Roman"/>
          <w:sz w:val="20"/>
          <w:szCs w:val="20"/>
          <w:lang w:val="en-GB" w:eastAsia="hu-HU"/>
        </w:rPr>
        <w:t xml:space="preserve">instrument. </w:t>
      </w:r>
    </w:p>
    <w:p w14:paraId="77C3ECD9" w14:textId="317D9C05" w:rsidR="00865D2E" w:rsidRPr="00710575" w:rsidRDefault="007F6B29" w:rsidP="00865D2E">
      <w:pPr>
        <w:shd w:val="clear" w:color="auto" w:fill="FFFFFF"/>
        <w:spacing w:after="30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 xml:space="preserve">Thereafter the person exercising the rights is entitled to the same rights </w:t>
      </w:r>
      <w:r w:rsidR="00271246" w:rsidRPr="00710575">
        <w:rPr>
          <w:rFonts w:ascii="Times New Roman" w:eastAsia="Times New Roman" w:hAnsi="Times New Roman" w:cs="Times New Roman"/>
          <w:sz w:val="20"/>
          <w:szCs w:val="20"/>
          <w:lang w:val="en-GB" w:eastAsia="hu-HU"/>
        </w:rPr>
        <w:t>which belonged to the data subject and is also subject to the same obligations</w:t>
      </w:r>
      <w:r w:rsidR="00865D2E" w:rsidRPr="00710575">
        <w:rPr>
          <w:rFonts w:ascii="Times New Roman" w:eastAsia="Times New Roman" w:hAnsi="Times New Roman" w:cs="Times New Roman"/>
          <w:sz w:val="20"/>
          <w:szCs w:val="20"/>
          <w:lang w:val="en-GB" w:eastAsia="hu-HU"/>
        </w:rPr>
        <w:t>.</w:t>
      </w:r>
    </w:p>
    <w:p w14:paraId="26143D45" w14:textId="2B668DA6" w:rsidR="00865D2E" w:rsidRPr="00710575" w:rsidRDefault="00271246" w:rsidP="00865D2E">
      <w:pPr>
        <w:shd w:val="clear" w:color="auto" w:fill="FFFFFF"/>
        <w:spacing w:after="30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At the request of a close relative HIPO inform</w:t>
      </w:r>
      <w:r w:rsidR="009A31E2" w:rsidRPr="00710575">
        <w:rPr>
          <w:rFonts w:ascii="Times New Roman" w:eastAsia="Times New Roman" w:hAnsi="Times New Roman" w:cs="Times New Roman"/>
          <w:sz w:val="20"/>
          <w:szCs w:val="20"/>
          <w:lang w:val="en-GB" w:eastAsia="hu-HU"/>
        </w:rPr>
        <w:t xml:space="preserve">s </w:t>
      </w:r>
      <w:r w:rsidRPr="00710575">
        <w:rPr>
          <w:rFonts w:ascii="Times New Roman" w:eastAsia="Times New Roman" w:hAnsi="Times New Roman" w:cs="Times New Roman"/>
          <w:sz w:val="20"/>
          <w:szCs w:val="20"/>
          <w:lang w:val="en-GB" w:eastAsia="hu-HU"/>
        </w:rPr>
        <w:t xml:space="preserve">them </w:t>
      </w:r>
      <w:r w:rsidR="009A31E2" w:rsidRPr="00710575">
        <w:rPr>
          <w:rFonts w:ascii="Times New Roman" w:eastAsia="Times New Roman" w:hAnsi="Times New Roman" w:cs="Times New Roman"/>
          <w:sz w:val="20"/>
          <w:szCs w:val="20"/>
          <w:lang w:val="en-GB" w:eastAsia="hu-HU"/>
        </w:rPr>
        <w:t xml:space="preserve">of </w:t>
      </w:r>
      <w:r w:rsidRPr="00710575">
        <w:rPr>
          <w:rFonts w:ascii="Times New Roman" w:eastAsia="Times New Roman" w:hAnsi="Times New Roman" w:cs="Times New Roman"/>
          <w:sz w:val="20"/>
          <w:szCs w:val="20"/>
          <w:lang w:val="en-GB" w:eastAsia="hu-HU"/>
        </w:rPr>
        <w:t xml:space="preserve">the measures taken in accordance with this point, except if the data subject prohibited it in </w:t>
      </w:r>
      <w:r w:rsidR="00F610A5" w:rsidRPr="00710575">
        <w:rPr>
          <w:rFonts w:ascii="Times New Roman" w:eastAsia="Times New Roman" w:hAnsi="Times New Roman" w:cs="Times New Roman"/>
          <w:sz w:val="20"/>
          <w:szCs w:val="20"/>
          <w:lang w:val="en-GB" w:eastAsia="hu-HU"/>
        </w:rPr>
        <w:t>any</w:t>
      </w:r>
      <w:r w:rsidRPr="00710575">
        <w:rPr>
          <w:rFonts w:ascii="Times New Roman" w:eastAsia="Times New Roman" w:hAnsi="Times New Roman" w:cs="Times New Roman"/>
          <w:sz w:val="20"/>
          <w:szCs w:val="20"/>
          <w:lang w:val="en-GB" w:eastAsia="hu-HU"/>
        </w:rPr>
        <w:t xml:space="preserve"> of the documents referred to in paragraph (1).</w:t>
      </w:r>
    </w:p>
    <w:p w14:paraId="3B782AAA" w14:textId="09398480" w:rsidR="00865D2E" w:rsidRPr="00710575" w:rsidRDefault="00561D08" w:rsidP="00865D2E">
      <w:pPr>
        <w:shd w:val="clear" w:color="auto" w:fill="FFFFFF"/>
        <w:spacing w:after="300" w:line="240" w:lineRule="auto"/>
        <w:jc w:val="both"/>
        <w:rPr>
          <w:rFonts w:ascii="Times New Roman" w:eastAsia="Times New Roman" w:hAnsi="Times New Roman" w:cs="Times New Roman"/>
          <w:b/>
          <w:bCs/>
          <w:szCs w:val="20"/>
          <w:lang w:val="en-GB" w:eastAsia="hu-HU"/>
        </w:rPr>
      </w:pPr>
      <w:r w:rsidRPr="00710575">
        <w:rPr>
          <w:rFonts w:ascii="Times New Roman" w:eastAsia="Times New Roman" w:hAnsi="Times New Roman" w:cs="Times New Roman"/>
          <w:b/>
          <w:bCs/>
          <w:szCs w:val="20"/>
          <w:lang w:val="en-GB" w:eastAsia="hu-HU"/>
        </w:rPr>
        <w:t xml:space="preserve">IX. </w:t>
      </w:r>
      <w:r w:rsidR="00A33F89" w:rsidRPr="00710575">
        <w:rPr>
          <w:rFonts w:ascii="Times New Roman" w:eastAsia="Times New Roman" w:hAnsi="Times New Roman" w:cs="Times New Roman"/>
          <w:b/>
          <w:bCs/>
          <w:szCs w:val="20"/>
          <w:lang w:val="en-GB" w:eastAsia="hu-HU"/>
        </w:rPr>
        <w:t>Remedies</w:t>
      </w:r>
    </w:p>
    <w:p w14:paraId="13CB09A3" w14:textId="26B33182" w:rsidR="00561D08" w:rsidRPr="00710575" w:rsidRDefault="00256876" w:rsidP="00561D08">
      <w:pPr>
        <w:shd w:val="clear" w:color="auto" w:fill="FFFFFF"/>
        <w:spacing w:after="30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 xml:space="preserve">If </w:t>
      </w:r>
      <w:r w:rsidR="009A31E2" w:rsidRPr="00710575">
        <w:rPr>
          <w:rFonts w:ascii="Times New Roman" w:eastAsia="Times New Roman" w:hAnsi="Times New Roman" w:cs="Times New Roman"/>
          <w:sz w:val="20"/>
          <w:szCs w:val="20"/>
          <w:lang w:val="en-GB" w:eastAsia="hu-HU"/>
        </w:rPr>
        <w:t xml:space="preserve">you </w:t>
      </w:r>
      <w:r w:rsidR="00F610A5" w:rsidRPr="00710575">
        <w:rPr>
          <w:rFonts w:ascii="Times New Roman" w:eastAsia="Times New Roman" w:hAnsi="Times New Roman" w:cs="Times New Roman"/>
          <w:sz w:val="20"/>
          <w:szCs w:val="20"/>
          <w:lang w:val="en-GB" w:eastAsia="hu-HU"/>
        </w:rPr>
        <w:t>consider</w:t>
      </w:r>
      <w:r w:rsidR="009A31E2" w:rsidRPr="00710575">
        <w:rPr>
          <w:rFonts w:ascii="Times New Roman" w:eastAsia="Times New Roman" w:hAnsi="Times New Roman" w:cs="Times New Roman"/>
          <w:sz w:val="20"/>
          <w:szCs w:val="20"/>
          <w:lang w:val="en-GB" w:eastAsia="hu-HU"/>
        </w:rPr>
        <w:t xml:space="preserve"> that</w:t>
      </w:r>
      <w:r w:rsidRPr="00710575">
        <w:rPr>
          <w:rFonts w:ascii="Times New Roman" w:eastAsia="Times New Roman" w:hAnsi="Times New Roman" w:cs="Times New Roman"/>
          <w:sz w:val="20"/>
          <w:szCs w:val="20"/>
          <w:lang w:val="en-GB" w:eastAsia="hu-HU"/>
        </w:rPr>
        <w:t xml:space="preserve"> the controllers process your personal data improperly or even contrary to laws, or if the controllers do not</w:t>
      </w:r>
      <w:r w:rsidR="002043BE" w:rsidRPr="00710575">
        <w:rPr>
          <w:rFonts w:ascii="Times New Roman" w:eastAsia="Times New Roman" w:hAnsi="Times New Roman" w:cs="Times New Roman"/>
          <w:sz w:val="20"/>
          <w:szCs w:val="20"/>
          <w:lang w:val="en-GB" w:eastAsia="hu-HU"/>
        </w:rPr>
        <w:t>,</w:t>
      </w:r>
      <w:r w:rsidRPr="00710575">
        <w:rPr>
          <w:rFonts w:ascii="Times New Roman" w:eastAsia="Times New Roman" w:hAnsi="Times New Roman" w:cs="Times New Roman"/>
          <w:sz w:val="20"/>
          <w:szCs w:val="20"/>
          <w:lang w:val="en-GB" w:eastAsia="hu-HU"/>
        </w:rPr>
        <w:t xml:space="preserve"> </w:t>
      </w:r>
      <w:r w:rsidR="002043BE" w:rsidRPr="00710575">
        <w:rPr>
          <w:rFonts w:ascii="Times New Roman" w:eastAsia="Times New Roman" w:hAnsi="Times New Roman" w:cs="Times New Roman"/>
          <w:sz w:val="20"/>
          <w:szCs w:val="20"/>
          <w:lang w:val="en-GB" w:eastAsia="hu-HU"/>
        </w:rPr>
        <w:t>or not adequately, comply with your request, you may avail yourself of several types of legal remedies</w:t>
      </w:r>
      <w:r w:rsidR="00561D08" w:rsidRPr="00710575">
        <w:rPr>
          <w:rFonts w:ascii="Times New Roman" w:eastAsia="Times New Roman" w:hAnsi="Times New Roman" w:cs="Times New Roman"/>
          <w:sz w:val="20"/>
          <w:szCs w:val="20"/>
          <w:lang w:val="en-GB" w:eastAsia="hu-HU"/>
        </w:rPr>
        <w:t>.</w:t>
      </w:r>
    </w:p>
    <w:p w14:paraId="22FCD742" w14:textId="49B376BC" w:rsidR="00561D08" w:rsidRPr="00710575" w:rsidRDefault="00561D08" w:rsidP="00561D08">
      <w:pPr>
        <w:shd w:val="clear" w:color="auto" w:fill="FFFFFF"/>
        <w:spacing w:after="300" w:line="240" w:lineRule="auto"/>
        <w:jc w:val="both"/>
        <w:rPr>
          <w:rFonts w:ascii="Times New Roman" w:eastAsia="Times New Roman" w:hAnsi="Times New Roman" w:cs="Times New Roman"/>
          <w:b/>
          <w:bCs/>
          <w:sz w:val="20"/>
          <w:szCs w:val="20"/>
          <w:lang w:val="en-GB" w:eastAsia="hu-HU"/>
        </w:rPr>
      </w:pPr>
      <w:bookmarkStart w:id="6" w:name="_Toc59184927"/>
      <w:r w:rsidRPr="00710575">
        <w:rPr>
          <w:rFonts w:ascii="Times New Roman" w:eastAsia="Times New Roman" w:hAnsi="Times New Roman" w:cs="Times New Roman"/>
          <w:b/>
          <w:bCs/>
          <w:sz w:val="20"/>
          <w:szCs w:val="20"/>
          <w:lang w:val="en-GB" w:eastAsia="hu-HU"/>
        </w:rPr>
        <w:t xml:space="preserve">IX.1. </w:t>
      </w:r>
      <w:bookmarkEnd w:id="6"/>
      <w:r w:rsidR="00A33F89" w:rsidRPr="00710575">
        <w:rPr>
          <w:rFonts w:ascii="Times New Roman" w:eastAsia="Times New Roman" w:hAnsi="Times New Roman" w:cs="Times New Roman"/>
          <w:b/>
          <w:bCs/>
          <w:sz w:val="20"/>
          <w:szCs w:val="20"/>
          <w:lang w:val="en-GB" w:eastAsia="hu-HU"/>
        </w:rPr>
        <w:t>Filing a complaint with HIPO</w:t>
      </w:r>
    </w:p>
    <w:p w14:paraId="74C92D24" w14:textId="0D62BBC2" w:rsidR="00F62A37" w:rsidRPr="00710575" w:rsidRDefault="002043BE" w:rsidP="00561D08">
      <w:pPr>
        <w:shd w:val="clear" w:color="auto" w:fill="FFFFFF"/>
        <w:spacing w:after="30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Please, first of all</w:t>
      </w:r>
      <w:r w:rsidR="00216049" w:rsidRPr="00710575">
        <w:rPr>
          <w:rFonts w:ascii="Times New Roman" w:eastAsia="Times New Roman" w:hAnsi="Times New Roman" w:cs="Times New Roman"/>
          <w:sz w:val="20"/>
          <w:szCs w:val="20"/>
          <w:lang w:val="en-GB" w:eastAsia="hu-HU"/>
        </w:rPr>
        <w:t>,</w:t>
      </w:r>
      <w:r w:rsidRPr="00710575">
        <w:rPr>
          <w:rFonts w:ascii="Times New Roman" w:eastAsia="Times New Roman" w:hAnsi="Times New Roman" w:cs="Times New Roman"/>
          <w:sz w:val="20"/>
          <w:szCs w:val="20"/>
          <w:lang w:val="en-GB" w:eastAsia="hu-HU"/>
        </w:rPr>
        <w:t xml:space="preserve"> address your complaint to the NBAC Secretariat or to HIPO, so that it should be dealt with </w:t>
      </w:r>
      <w:r w:rsidR="00F610A5" w:rsidRPr="00710575">
        <w:rPr>
          <w:rFonts w:ascii="Times New Roman" w:eastAsia="Times New Roman" w:hAnsi="Times New Roman" w:cs="Times New Roman"/>
          <w:sz w:val="20"/>
          <w:szCs w:val="20"/>
          <w:lang w:val="en-GB" w:eastAsia="hu-HU"/>
        </w:rPr>
        <w:t>jointly</w:t>
      </w:r>
      <w:r w:rsidRPr="00710575">
        <w:rPr>
          <w:rFonts w:ascii="Times New Roman" w:eastAsia="Times New Roman" w:hAnsi="Times New Roman" w:cs="Times New Roman"/>
          <w:sz w:val="20"/>
          <w:szCs w:val="20"/>
          <w:lang w:val="en-GB" w:eastAsia="hu-HU"/>
        </w:rPr>
        <w:t>.</w:t>
      </w:r>
      <w:r w:rsidR="00561D08" w:rsidRPr="00710575">
        <w:rPr>
          <w:rFonts w:ascii="Times New Roman" w:eastAsia="Times New Roman" w:hAnsi="Times New Roman" w:cs="Times New Roman"/>
          <w:sz w:val="20"/>
          <w:szCs w:val="20"/>
          <w:lang w:val="en-GB" w:eastAsia="hu-HU"/>
        </w:rPr>
        <w:t xml:space="preserve"> </w:t>
      </w:r>
      <w:r w:rsidR="00F2724A" w:rsidRPr="00710575">
        <w:rPr>
          <w:rFonts w:ascii="Times New Roman" w:eastAsia="Times New Roman" w:hAnsi="Times New Roman" w:cs="Times New Roman"/>
          <w:sz w:val="20"/>
          <w:szCs w:val="20"/>
          <w:lang w:val="en-GB" w:eastAsia="hu-HU"/>
        </w:rPr>
        <w:t xml:space="preserve">The contact details of the NBAC Secretariat and of HIPO can be found in </w:t>
      </w:r>
      <w:hyperlink w:anchor="Point1" w:history="1">
        <w:r w:rsidR="00F2724A" w:rsidRPr="00A676CB">
          <w:rPr>
            <w:rStyle w:val="Hiperhivatkozs"/>
            <w:rFonts w:ascii="Times New Roman" w:eastAsia="Times New Roman" w:hAnsi="Times New Roman" w:cs="Times New Roman"/>
            <w:sz w:val="20"/>
            <w:szCs w:val="20"/>
            <w:lang w:val="en-GB" w:eastAsia="hu-HU"/>
          </w:rPr>
          <w:t>point</w:t>
        </w:r>
        <w:r w:rsidR="00F2724A" w:rsidRPr="00A676CB">
          <w:rPr>
            <w:rStyle w:val="Hiperhivatkozs"/>
            <w:rFonts w:ascii="Times New Roman" w:hAnsi="Times New Roman" w:cs="Times New Roman"/>
            <w:sz w:val="20"/>
            <w:szCs w:val="20"/>
          </w:rPr>
          <w:t xml:space="preserve"> </w:t>
        </w:r>
        <w:r w:rsidR="00F2724A" w:rsidRPr="00A676CB">
          <w:rPr>
            <w:rStyle w:val="Hiperhivatkozs"/>
            <w:rFonts w:ascii="Times New Roman" w:eastAsia="Times New Roman" w:hAnsi="Times New Roman" w:cs="Times New Roman"/>
            <w:sz w:val="20"/>
            <w:szCs w:val="20"/>
            <w:lang w:val="en-GB" w:eastAsia="hu-HU"/>
          </w:rPr>
          <w:t>I</w:t>
        </w:r>
      </w:hyperlink>
      <w:r w:rsidR="00F2724A" w:rsidRPr="00710575">
        <w:rPr>
          <w:rFonts w:ascii="Times New Roman" w:eastAsia="Times New Roman" w:hAnsi="Times New Roman" w:cs="Times New Roman"/>
          <w:sz w:val="20"/>
          <w:szCs w:val="20"/>
          <w:lang w:val="en-GB" w:eastAsia="hu-HU"/>
        </w:rPr>
        <w:t>, and those of the data protection officer of HIPO in</w:t>
      </w:r>
      <w:hyperlink w:anchor="Point2" w:history="1">
        <w:r w:rsidR="00F2724A" w:rsidRPr="00A676CB">
          <w:rPr>
            <w:rStyle w:val="Hiperhivatkozs"/>
            <w:rFonts w:ascii="Times New Roman" w:eastAsia="Times New Roman" w:hAnsi="Times New Roman" w:cs="Times New Roman"/>
            <w:sz w:val="20"/>
            <w:szCs w:val="20"/>
            <w:lang w:val="en-GB" w:eastAsia="hu-HU"/>
          </w:rPr>
          <w:t xml:space="preserve"> point</w:t>
        </w:r>
        <w:r w:rsidR="00F2724A" w:rsidRPr="00A676CB">
          <w:rPr>
            <w:rStyle w:val="Hiperhivatkozs"/>
            <w:rFonts w:ascii="Times New Roman" w:hAnsi="Times New Roman" w:cs="Times New Roman"/>
            <w:sz w:val="20"/>
            <w:szCs w:val="20"/>
          </w:rPr>
          <w:t xml:space="preserve"> </w:t>
        </w:r>
        <w:r w:rsidR="00F2724A" w:rsidRPr="00A676CB">
          <w:rPr>
            <w:rStyle w:val="Hiperhivatkozs"/>
            <w:rFonts w:ascii="Times New Roman" w:eastAsia="Times New Roman" w:hAnsi="Times New Roman" w:cs="Times New Roman"/>
            <w:sz w:val="20"/>
            <w:szCs w:val="20"/>
            <w:lang w:val="en-GB" w:eastAsia="hu-HU"/>
          </w:rPr>
          <w:t>II</w:t>
        </w:r>
      </w:hyperlink>
      <w:bookmarkStart w:id="7" w:name="_GoBack"/>
      <w:bookmarkEnd w:id="7"/>
      <w:r w:rsidR="00F2724A" w:rsidRPr="00710575">
        <w:rPr>
          <w:rFonts w:ascii="Times New Roman" w:eastAsia="Times New Roman" w:hAnsi="Times New Roman" w:cs="Times New Roman"/>
          <w:sz w:val="20"/>
          <w:szCs w:val="20"/>
          <w:lang w:val="en-GB" w:eastAsia="hu-HU"/>
        </w:rPr>
        <w:t>.</w:t>
      </w:r>
    </w:p>
    <w:p w14:paraId="41353441" w14:textId="5E664164" w:rsidR="00561D08" w:rsidRPr="00710575" w:rsidRDefault="00F62A37" w:rsidP="00F62A37">
      <w:pPr>
        <w:shd w:val="clear" w:color="auto" w:fill="FFFFFF"/>
        <w:spacing w:after="300" w:line="240" w:lineRule="auto"/>
        <w:jc w:val="both"/>
        <w:rPr>
          <w:rFonts w:ascii="Times New Roman" w:eastAsia="Times New Roman" w:hAnsi="Times New Roman" w:cs="Times New Roman"/>
          <w:b/>
          <w:bCs/>
          <w:sz w:val="20"/>
          <w:szCs w:val="20"/>
          <w:lang w:val="en-GB" w:eastAsia="hu-HU"/>
        </w:rPr>
      </w:pPr>
      <w:bookmarkStart w:id="8" w:name="_Toc59184928"/>
      <w:r w:rsidRPr="00710575">
        <w:rPr>
          <w:rFonts w:ascii="Times New Roman" w:eastAsia="Times New Roman" w:hAnsi="Times New Roman" w:cs="Times New Roman"/>
          <w:b/>
          <w:bCs/>
          <w:sz w:val="20"/>
          <w:szCs w:val="20"/>
          <w:lang w:val="en-GB" w:eastAsia="hu-HU"/>
        </w:rPr>
        <w:t>IX</w:t>
      </w:r>
      <w:r w:rsidR="00561D08" w:rsidRPr="00710575">
        <w:rPr>
          <w:rFonts w:ascii="Times New Roman" w:eastAsia="Times New Roman" w:hAnsi="Times New Roman" w:cs="Times New Roman"/>
          <w:b/>
          <w:bCs/>
          <w:sz w:val="20"/>
          <w:szCs w:val="20"/>
          <w:lang w:val="en-GB" w:eastAsia="hu-HU"/>
        </w:rPr>
        <w:t xml:space="preserve">.2. </w:t>
      </w:r>
      <w:bookmarkEnd w:id="8"/>
      <w:r w:rsidR="00753B9D" w:rsidRPr="00710575">
        <w:rPr>
          <w:rFonts w:ascii="Times New Roman" w:eastAsia="Times New Roman" w:hAnsi="Times New Roman" w:cs="Times New Roman"/>
          <w:b/>
          <w:bCs/>
          <w:sz w:val="20"/>
          <w:szCs w:val="20"/>
          <w:lang w:val="en-GB" w:eastAsia="hu-HU"/>
        </w:rPr>
        <w:t>Instituting court proceedings</w:t>
      </w:r>
      <w:r w:rsidR="00B175F3" w:rsidRPr="00710575">
        <w:rPr>
          <w:rFonts w:ascii="Times New Roman" w:eastAsia="Times New Roman" w:hAnsi="Times New Roman" w:cs="Times New Roman"/>
          <w:sz w:val="20"/>
          <w:szCs w:val="20"/>
          <w:lang w:eastAsia="hu-HU"/>
        </w:rPr>
        <w:t xml:space="preserve"> </w:t>
      </w:r>
    </w:p>
    <w:p w14:paraId="7FC9CB32" w14:textId="5064C5EE" w:rsidR="00561D08" w:rsidRPr="00710575" w:rsidRDefault="002E7035" w:rsidP="00F62A37">
      <w:pPr>
        <w:shd w:val="clear" w:color="auto" w:fill="FFFFFF"/>
        <w:spacing w:after="30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 xml:space="preserve">You have the option to </w:t>
      </w:r>
      <w:r w:rsidR="00B175F3" w:rsidRPr="00710575">
        <w:rPr>
          <w:rFonts w:ascii="Times New Roman" w:eastAsia="Times New Roman" w:hAnsi="Times New Roman" w:cs="Times New Roman"/>
          <w:sz w:val="20"/>
          <w:szCs w:val="20"/>
          <w:lang w:val="en-GB" w:eastAsia="hu-HU"/>
        </w:rPr>
        <w:t xml:space="preserve">seek judicial remedy </w:t>
      </w:r>
      <w:r w:rsidRPr="00710575">
        <w:rPr>
          <w:rFonts w:ascii="Times New Roman" w:eastAsia="Times New Roman" w:hAnsi="Times New Roman" w:cs="Times New Roman"/>
          <w:sz w:val="20"/>
          <w:szCs w:val="20"/>
          <w:lang w:val="en-GB" w:eastAsia="hu-HU"/>
        </w:rPr>
        <w:t>i</w:t>
      </w:r>
      <w:r w:rsidR="00070B40" w:rsidRPr="00710575">
        <w:rPr>
          <w:rFonts w:ascii="Times New Roman" w:eastAsia="Times New Roman" w:hAnsi="Times New Roman" w:cs="Times New Roman"/>
          <w:sz w:val="20"/>
          <w:szCs w:val="20"/>
          <w:lang w:val="en-GB" w:eastAsia="hu-HU"/>
        </w:rPr>
        <w:t xml:space="preserve">f you think that </w:t>
      </w:r>
      <w:r w:rsidR="00B175F3" w:rsidRPr="00710575">
        <w:rPr>
          <w:rFonts w:ascii="Times New Roman" w:eastAsia="Times New Roman" w:hAnsi="Times New Roman" w:cs="Times New Roman"/>
          <w:sz w:val="20"/>
          <w:szCs w:val="20"/>
          <w:lang w:val="en-GB" w:eastAsia="hu-HU"/>
        </w:rPr>
        <w:t>your rights have been in</w:t>
      </w:r>
      <w:r w:rsidR="00222204" w:rsidRPr="00710575">
        <w:rPr>
          <w:rFonts w:ascii="Times New Roman" w:eastAsia="Times New Roman" w:hAnsi="Times New Roman" w:cs="Times New Roman"/>
          <w:sz w:val="20"/>
          <w:szCs w:val="20"/>
          <w:lang w:val="en-GB" w:eastAsia="hu-HU"/>
        </w:rPr>
        <w:t xml:space="preserve">fringed by </w:t>
      </w:r>
      <w:r w:rsidR="00070B40" w:rsidRPr="00710575">
        <w:rPr>
          <w:rFonts w:ascii="Times New Roman" w:eastAsia="Times New Roman" w:hAnsi="Times New Roman" w:cs="Times New Roman"/>
          <w:sz w:val="20"/>
          <w:szCs w:val="20"/>
          <w:lang w:val="en-GB" w:eastAsia="hu-HU"/>
        </w:rPr>
        <w:t xml:space="preserve">the </w:t>
      </w:r>
      <w:r w:rsidRPr="00710575">
        <w:rPr>
          <w:rFonts w:ascii="Times New Roman" w:eastAsia="Times New Roman" w:hAnsi="Times New Roman" w:cs="Times New Roman"/>
          <w:sz w:val="20"/>
          <w:szCs w:val="20"/>
          <w:lang w:val="en-GB" w:eastAsia="hu-HU"/>
        </w:rPr>
        <w:t xml:space="preserve">personal data processing </w:t>
      </w:r>
      <w:r w:rsidR="00070B40" w:rsidRPr="00710575">
        <w:rPr>
          <w:rFonts w:ascii="Times New Roman" w:eastAsia="Times New Roman" w:hAnsi="Times New Roman" w:cs="Times New Roman"/>
          <w:sz w:val="20"/>
          <w:szCs w:val="20"/>
          <w:lang w:val="en-GB" w:eastAsia="hu-HU"/>
        </w:rPr>
        <w:t>activities of the controllers</w:t>
      </w:r>
      <w:r w:rsidRPr="00710575">
        <w:rPr>
          <w:rFonts w:ascii="Times New Roman" w:eastAsia="Times New Roman" w:hAnsi="Times New Roman" w:cs="Times New Roman"/>
          <w:sz w:val="20"/>
          <w:szCs w:val="20"/>
          <w:lang w:val="en-GB" w:eastAsia="hu-HU"/>
        </w:rPr>
        <w:t>. The relevant provisions of the GDPR, Act</w:t>
      </w:r>
      <w:r w:rsidR="002A7D7C" w:rsidRPr="00710575">
        <w:rPr>
          <w:rFonts w:ascii="Times New Roman" w:eastAsia="Times New Roman" w:hAnsi="Times New Roman" w:cs="Times New Roman"/>
          <w:sz w:val="20"/>
          <w:szCs w:val="20"/>
          <w:lang w:val="en-GB" w:eastAsia="hu-HU"/>
        </w:rPr>
        <w:t xml:space="preserve"> CXII of 2011</w:t>
      </w:r>
      <w:r w:rsidRPr="00710575">
        <w:rPr>
          <w:rFonts w:ascii="Times New Roman" w:eastAsia="Times New Roman" w:hAnsi="Times New Roman" w:cs="Times New Roman"/>
          <w:sz w:val="20"/>
          <w:szCs w:val="20"/>
          <w:lang w:val="en-GB" w:eastAsia="hu-HU"/>
        </w:rPr>
        <w:t>, the Civil Code and Code of Civil Procedure apply</w:t>
      </w:r>
      <w:r w:rsidR="00A877AB" w:rsidRPr="00710575">
        <w:rPr>
          <w:rFonts w:ascii="Times New Roman" w:eastAsia="Times New Roman" w:hAnsi="Times New Roman" w:cs="Times New Roman"/>
          <w:sz w:val="20"/>
          <w:szCs w:val="20"/>
          <w:lang w:val="en-GB" w:eastAsia="hu-HU"/>
        </w:rPr>
        <w:t xml:space="preserve"> to the lawsuit</w:t>
      </w:r>
      <w:r w:rsidRPr="00710575">
        <w:rPr>
          <w:rFonts w:ascii="Times New Roman" w:eastAsia="Times New Roman" w:hAnsi="Times New Roman" w:cs="Times New Roman"/>
          <w:sz w:val="20"/>
          <w:szCs w:val="20"/>
          <w:lang w:val="en-GB" w:eastAsia="hu-HU"/>
        </w:rPr>
        <w:t xml:space="preserve">. </w:t>
      </w:r>
      <w:r w:rsidR="00222204" w:rsidRPr="00710575">
        <w:rPr>
          <w:rFonts w:ascii="Times New Roman" w:eastAsia="Times New Roman" w:hAnsi="Times New Roman" w:cs="Times New Roman"/>
          <w:sz w:val="20"/>
          <w:szCs w:val="20"/>
          <w:lang w:val="en-GB" w:eastAsia="hu-HU"/>
        </w:rPr>
        <w:t xml:space="preserve">The court is competent to adjudicate the lawsuit. </w:t>
      </w:r>
      <w:r w:rsidR="00A877AB" w:rsidRPr="00710575">
        <w:rPr>
          <w:rFonts w:ascii="Times New Roman" w:eastAsia="Times New Roman" w:hAnsi="Times New Roman" w:cs="Times New Roman"/>
          <w:sz w:val="20"/>
          <w:szCs w:val="20"/>
          <w:lang w:val="en-GB" w:eastAsia="hu-HU"/>
        </w:rPr>
        <w:t xml:space="preserve">The lawsuit may also be instituted, at your choice, at the </w:t>
      </w:r>
      <w:r w:rsidR="002741BD" w:rsidRPr="00710575">
        <w:rPr>
          <w:rFonts w:ascii="Times New Roman" w:eastAsia="Times New Roman" w:hAnsi="Times New Roman" w:cs="Times New Roman"/>
          <w:sz w:val="20"/>
          <w:szCs w:val="20"/>
          <w:lang w:val="en-GB" w:eastAsia="hu-HU"/>
        </w:rPr>
        <w:t>court</w:t>
      </w:r>
      <w:r w:rsidR="00A877AB" w:rsidRPr="00710575">
        <w:rPr>
          <w:rFonts w:ascii="Times New Roman" w:eastAsia="Times New Roman" w:hAnsi="Times New Roman" w:cs="Times New Roman"/>
          <w:sz w:val="20"/>
          <w:szCs w:val="20"/>
          <w:lang w:val="en-GB" w:eastAsia="hu-HU"/>
        </w:rPr>
        <w:t xml:space="preserve"> </w:t>
      </w:r>
      <w:r w:rsidR="002741BD" w:rsidRPr="00710575">
        <w:rPr>
          <w:rFonts w:ascii="Times New Roman" w:eastAsia="Times New Roman" w:hAnsi="Times New Roman" w:cs="Times New Roman"/>
          <w:sz w:val="20"/>
          <w:szCs w:val="20"/>
          <w:lang w:val="en-GB" w:eastAsia="hu-HU"/>
        </w:rPr>
        <w:t>according to</w:t>
      </w:r>
      <w:r w:rsidR="00A877AB" w:rsidRPr="00710575">
        <w:rPr>
          <w:rFonts w:ascii="Times New Roman" w:eastAsia="Times New Roman" w:hAnsi="Times New Roman" w:cs="Times New Roman"/>
          <w:sz w:val="20"/>
          <w:szCs w:val="20"/>
          <w:lang w:val="en-GB" w:eastAsia="hu-HU"/>
        </w:rPr>
        <w:t xml:space="preserve"> the seat of the controllers or at the </w:t>
      </w:r>
      <w:r w:rsidR="002741BD" w:rsidRPr="00710575">
        <w:rPr>
          <w:rFonts w:ascii="Times New Roman" w:eastAsia="Times New Roman" w:hAnsi="Times New Roman" w:cs="Times New Roman"/>
          <w:sz w:val="20"/>
          <w:szCs w:val="20"/>
          <w:lang w:val="en-GB" w:eastAsia="hu-HU"/>
        </w:rPr>
        <w:t>court according to</w:t>
      </w:r>
      <w:r w:rsidR="00A877AB" w:rsidRPr="00710575">
        <w:rPr>
          <w:rFonts w:ascii="Times New Roman" w:eastAsia="Times New Roman" w:hAnsi="Times New Roman" w:cs="Times New Roman"/>
          <w:sz w:val="20"/>
          <w:szCs w:val="20"/>
          <w:lang w:val="en-GB" w:eastAsia="hu-HU"/>
        </w:rPr>
        <w:t xml:space="preserve"> your domicile </w:t>
      </w:r>
      <w:r w:rsidR="00561D08" w:rsidRPr="00710575">
        <w:rPr>
          <w:rFonts w:ascii="Times New Roman" w:eastAsia="Times New Roman" w:hAnsi="Times New Roman" w:cs="Times New Roman"/>
          <w:sz w:val="20"/>
          <w:szCs w:val="20"/>
          <w:lang w:val="en-GB" w:eastAsia="hu-HU"/>
        </w:rPr>
        <w:t>(</w:t>
      </w:r>
      <w:r w:rsidR="00A877AB" w:rsidRPr="00710575">
        <w:rPr>
          <w:rFonts w:ascii="Times New Roman" w:eastAsia="Times New Roman" w:hAnsi="Times New Roman" w:cs="Times New Roman"/>
          <w:sz w:val="20"/>
          <w:szCs w:val="20"/>
          <w:lang w:val="en-GB" w:eastAsia="hu-HU"/>
        </w:rPr>
        <w:t xml:space="preserve">the list of </w:t>
      </w:r>
      <w:r w:rsidR="002741BD" w:rsidRPr="00710575">
        <w:rPr>
          <w:rFonts w:ascii="Times New Roman" w:eastAsia="Times New Roman" w:hAnsi="Times New Roman" w:cs="Times New Roman"/>
          <w:sz w:val="20"/>
          <w:szCs w:val="20"/>
          <w:lang w:val="en-GB" w:eastAsia="hu-HU"/>
        </w:rPr>
        <w:t>courts</w:t>
      </w:r>
      <w:r w:rsidR="00A877AB" w:rsidRPr="00710575">
        <w:rPr>
          <w:rFonts w:ascii="Times New Roman" w:eastAsia="Times New Roman" w:hAnsi="Times New Roman" w:cs="Times New Roman"/>
          <w:sz w:val="20"/>
          <w:szCs w:val="20"/>
          <w:lang w:val="en-GB" w:eastAsia="hu-HU"/>
        </w:rPr>
        <w:t xml:space="preserve"> and their contact details can be found at</w:t>
      </w:r>
      <w:r w:rsidR="00561D08" w:rsidRPr="00710575">
        <w:rPr>
          <w:rFonts w:ascii="Times New Roman" w:eastAsia="Times New Roman" w:hAnsi="Times New Roman" w:cs="Times New Roman"/>
          <w:sz w:val="20"/>
          <w:szCs w:val="20"/>
          <w:lang w:val="en-GB" w:eastAsia="hu-HU"/>
        </w:rPr>
        <w:t xml:space="preserve">: </w:t>
      </w:r>
      <w:hyperlink r:id="rId14" w:history="1">
        <w:r w:rsidR="00666D20" w:rsidRPr="00710575">
          <w:rPr>
            <w:rStyle w:val="Hiperhivatkozs"/>
            <w:rFonts w:ascii="Times New Roman" w:eastAsia="Times New Roman" w:hAnsi="Times New Roman" w:cs="Times New Roman"/>
            <w:sz w:val="20"/>
            <w:szCs w:val="20"/>
            <w:lang w:val="en-GB" w:eastAsia="hu-HU"/>
          </w:rPr>
          <w:t>http://birosag.h</w:t>
        </w:r>
        <w:r w:rsidR="00666D20" w:rsidRPr="00710575">
          <w:rPr>
            <w:rStyle w:val="Hiperhivatkozs"/>
            <w:rFonts w:ascii="Times New Roman" w:eastAsia="Times New Roman" w:hAnsi="Times New Roman" w:cs="Times New Roman"/>
            <w:sz w:val="20"/>
            <w:szCs w:val="20"/>
            <w:lang w:val="en-GB" w:eastAsia="hu-HU"/>
          </w:rPr>
          <w:t>u</w:t>
        </w:r>
        <w:r w:rsidR="00666D20" w:rsidRPr="00710575">
          <w:rPr>
            <w:rStyle w:val="Hiperhivatkozs"/>
            <w:rFonts w:ascii="Times New Roman" w:eastAsia="Times New Roman" w:hAnsi="Times New Roman" w:cs="Times New Roman"/>
            <w:sz w:val="20"/>
            <w:szCs w:val="20"/>
            <w:lang w:val="en-GB" w:eastAsia="hu-HU"/>
          </w:rPr>
          <w:t>/torvenyszekek</w:t>
        </w:r>
      </w:hyperlink>
      <w:r w:rsidR="00561D08" w:rsidRPr="00710575">
        <w:rPr>
          <w:rFonts w:ascii="Times New Roman" w:eastAsia="Times New Roman" w:hAnsi="Times New Roman" w:cs="Times New Roman"/>
          <w:sz w:val="20"/>
          <w:szCs w:val="20"/>
          <w:lang w:val="en-GB" w:eastAsia="hu-HU"/>
        </w:rPr>
        <w:t xml:space="preserve">). </w:t>
      </w:r>
      <w:r w:rsidR="000B5C69" w:rsidRPr="00710575">
        <w:rPr>
          <w:rFonts w:ascii="Times New Roman" w:eastAsia="Times New Roman" w:hAnsi="Times New Roman" w:cs="Times New Roman"/>
          <w:sz w:val="20"/>
          <w:szCs w:val="20"/>
          <w:lang w:val="en-GB" w:eastAsia="hu-HU"/>
        </w:rPr>
        <w:t>Before instituting court proceedings</w:t>
      </w:r>
      <w:r w:rsidR="000434BD" w:rsidRPr="00710575">
        <w:rPr>
          <w:rFonts w:ascii="Times New Roman" w:eastAsia="Times New Roman" w:hAnsi="Times New Roman" w:cs="Times New Roman"/>
          <w:sz w:val="20"/>
          <w:szCs w:val="20"/>
          <w:lang w:val="en-GB" w:eastAsia="hu-HU"/>
        </w:rPr>
        <w:t>,</w:t>
      </w:r>
      <w:r w:rsidR="000B5C69" w:rsidRPr="00710575">
        <w:rPr>
          <w:rFonts w:ascii="Times New Roman" w:eastAsia="Times New Roman" w:hAnsi="Times New Roman" w:cs="Times New Roman"/>
          <w:sz w:val="20"/>
          <w:szCs w:val="20"/>
          <w:lang w:val="en-GB" w:eastAsia="hu-HU"/>
        </w:rPr>
        <w:t xml:space="preserve"> it may be expedient to consult an attorney-at-law about the questions related thereto. </w:t>
      </w:r>
    </w:p>
    <w:p w14:paraId="7B852E27" w14:textId="0EE6AD16" w:rsidR="00561D08" w:rsidRPr="00710575" w:rsidRDefault="00F62A37" w:rsidP="00F62A37">
      <w:pPr>
        <w:shd w:val="clear" w:color="auto" w:fill="FFFFFF"/>
        <w:spacing w:after="300" w:line="240" w:lineRule="auto"/>
        <w:jc w:val="both"/>
        <w:rPr>
          <w:rFonts w:ascii="Times New Roman" w:eastAsia="Times New Roman" w:hAnsi="Times New Roman" w:cs="Times New Roman"/>
          <w:b/>
          <w:bCs/>
          <w:sz w:val="20"/>
          <w:szCs w:val="20"/>
          <w:lang w:val="en-GB" w:eastAsia="hu-HU"/>
        </w:rPr>
      </w:pPr>
      <w:bookmarkStart w:id="9" w:name="_Toc59184929"/>
      <w:r w:rsidRPr="00710575">
        <w:rPr>
          <w:rFonts w:ascii="Times New Roman" w:eastAsia="Times New Roman" w:hAnsi="Times New Roman" w:cs="Times New Roman"/>
          <w:b/>
          <w:bCs/>
          <w:sz w:val="20"/>
          <w:szCs w:val="20"/>
          <w:lang w:val="en-GB" w:eastAsia="hu-HU"/>
        </w:rPr>
        <w:t>IX</w:t>
      </w:r>
      <w:r w:rsidR="00561D08" w:rsidRPr="00710575">
        <w:rPr>
          <w:rFonts w:ascii="Times New Roman" w:eastAsia="Times New Roman" w:hAnsi="Times New Roman" w:cs="Times New Roman"/>
          <w:b/>
          <w:bCs/>
          <w:sz w:val="20"/>
          <w:szCs w:val="20"/>
          <w:lang w:val="en-GB" w:eastAsia="hu-HU"/>
        </w:rPr>
        <w:t xml:space="preserve">.3. </w:t>
      </w:r>
      <w:r w:rsidR="00B175F3" w:rsidRPr="00710575">
        <w:rPr>
          <w:rFonts w:ascii="Times New Roman" w:eastAsia="Times New Roman" w:hAnsi="Times New Roman" w:cs="Times New Roman"/>
          <w:b/>
          <w:bCs/>
          <w:sz w:val="20"/>
          <w:szCs w:val="20"/>
          <w:lang w:val="en-GB" w:eastAsia="hu-HU"/>
        </w:rPr>
        <w:t xml:space="preserve">Making a complaint with the National Authority for Data Protection and Freedom of Information </w:t>
      </w:r>
      <w:bookmarkEnd w:id="9"/>
    </w:p>
    <w:p w14:paraId="6396A5A7" w14:textId="266C1228" w:rsidR="00B175F3" w:rsidRPr="00710575" w:rsidRDefault="00B175F3" w:rsidP="00F62A37">
      <w:pPr>
        <w:shd w:val="clear" w:color="auto" w:fill="FFFFFF"/>
        <w:spacing w:after="300" w:line="240" w:lineRule="auto"/>
        <w:jc w:val="both"/>
        <w:rPr>
          <w:rFonts w:ascii="Times New Roman" w:eastAsia="Times New Roman" w:hAnsi="Times New Roman" w:cs="Times New Roman"/>
          <w:sz w:val="20"/>
          <w:szCs w:val="20"/>
          <w:lang w:val="en-GB" w:eastAsia="hu-HU"/>
        </w:rPr>
      </w:pPr>
      <w:r w:rsidRPr="00710575">
        <w:rPr>
          <w:rFonts w:ascii="Times New Roman" w:eastAsia="Times New Roman" w:hAnsi="Times New Roman" w:cs="Times New Roman"/>
          <w:sz w:val="20"/>
          <w:szCs w:val="20"/>
          <w:lang w:val="en-GB" w:eastAsia="hu-HU"/>
        </w:rPr>
        <w:t>If you consider that your rights as a data subject have been infringed as a result of the processing of personal data by the controllers, you also have the following possib</w:t>
      </w:r>
      <w:r w:rsidR="009A31E2" w:rsidRPr="00710575">
        <w:rPr>
          <w:rFonts w:ascii="Times New Roman" w:eastAsia="Times New Roman" w:hAnsi="Times New Roman" w:cs="Times New Roman"/>
          <w:sz w:val="20"/>
          <w:szCs w:val="20"/>
          <w:lang w:val="en-GB" w:eastAsia="hu-HU"/>
        </w:rPr>
        <w:t>i</w:t>
      </w:r>
      <w:r w:rsidRPr="00710575">
        <w:rPr>
          <w:rFonts w:ascii="Times New Roman" w:eastAsia="Times New Roman" w:hAnsi="Times New Roman" w:cs="Times New Roman"/>
          <w:sz w:val="20"/>
          <w:szCs w:val="20"/>
          <w:lang w:val="en-GB" w:eastAsia="hu-HU"/>
        </w:rPr>
        <w:t>lity of remedy</w:t>
      </w:r>
      <w:r w:rsidR="009A31E2" w:rsidRPr="00710575">
        <w:rPr>
          <w:rFonts w:ascii="Times New Roman" w:eastAsia="Times New Roman" w:hAnsi="Times New Roman" w:cs="Times New Roman"/>
          <w:sz w:val="20"/>
          <w:szCs w:val="20"/>
          <w:lang w:val="en-GB" w:eastAsia="hu-HU"/>
        </w:rPr>
        <w:t>:</w:t>
      </w:r>
      <w:r w:rsidRPr="00710575">
        <w:rPr>
          <w:rFonts w:ascii="Times New Roman" w:eastAsia="Times New Roman" w:hAnsi="Times New Roman" w:cs="Times New Roman"/>
          <w:sz w:val="20"/>
          <w:szCs w:val="20"/>
          <w:lang w:val="en-GB" w:eastAsia="hu-HU"/>
        </w:rPr>
        <w:t xml:space="preserve"> you may lodge a complaint with the</w:t>
      </w:r>
      <w:r w:rsidRPr="00710575">
        <w:rPr>
          <w:rFonts w:ascii="Times New Roman" w:eastAsia="Times New Roman" w:hAnsi="Times New Roman" w:cs="Times New Roman"/>
          <w:b/>
          <w:bCs/>
          <w:sz w:val="20"/>
          <w:szCs w:val="20"/>
          <w:lang w:val="en-GB" w:eastAsia="hu-HU"/>
        </w:rPr>
        <w:t xml:space="preserve"> </w:t>
      </w:r>
      <w:r w:rsidRPr="00710575">
        <w:rPr>
          <w:rFonts w:ascii="Times New Roman" w:eastAsia="Times New Roman" w:hAnsi="Times New Roman" w:cs="Times New Roman"/>
          <w:bCs/>
          <w:sz w:val="20"/>
          <w:szCs w:val="20"/>
          <w:lang w:val="en-GB" w:eastAsia="hu-HU"/>
        </w:rPr>
        <w:t>National Authority for Data Protection and Freedom of Information</w:t>
      </w:r>
      <w:r w:rsidRPr="00710575">
        <w:rPr>
          <w:rFonts w:ascii="Times New Roman" w:eastAsia="Times New Roman" w:hAnsi="Times New Roman" w:cs="Times New Roman"/>
          <w:sz w:val="20"/>
          <w:szCs w:val="20"/>
          <w:lang w:val="en-GB" w:eastAsia="hu-HU"/>
        </w:rPr>
        <w:t xml:space="preserve"> </w:t>
      </w:r>
      <w:r w:rsidR="00222204" w:rsidRPr="00710575">
        <w:rPr>
          <w:rFonts w:ascii="Times New Roman" w:eastAsia="Times New Roman" w:hAnsi="Times New Roman" w:cs="Times New Roman"/>
          <w:sz w:val="20"/>
          <w:szCs w:val="20"/>
          <w:lang w:val="en-GB" w:eastAsia="hu-HU"/>
        </w:rPr>
        <w:t xml:space="preserve">at </w:t>
      </w:r>
      <w:r w:rsidR="009A31E2" w:rsidRPr="00710575">
        <w:rPr>
          <w:rFonts w:ascii="Times New Roman" w:eastAsia="Times New Roman" w:hAnsi="Times New Roman" w:cs="Times New Roman"/>
          <w:sz w:val="20"/>
          <w:szCs w:val="20"/>
          <w:lang w:val="en-GB" w:eastAsia="hu-HU"/>
        </w:rPr>
        <w:t xml:space="preserve">any </w:t>
      </w:r>
      <w:r w:rsidR="00222204" w:rsidRPr="00710575">
        <w:rPr>
          <w:rFonts w:ascii="Times New Roman" w:eastAsia="Times New Roman" w:hAnsi="Times New Roman" w:cs="Times New Roman"/>
          <w:sz w:val="20"/>
          <w:szCs w:val="20"/>
          <w:lang w:val="en-GB" w:eastAsia="hu-HU"/>
        </w:rPr>
        <w:t xml:space="preserve">of the following contact details (seat: 1055 Budapest, Falk </w:t>
      </w:r>
      <w:proofErr w:type="spellStart"/>
      <w:r w:rsidR="00222204" w:rsidRPr="00710575">
        <w:rPr>
          <w:rFonts w:ascii="Times New Roman" w:eastAsia="Times New Roman" w:hAnsi="Times New Roman" w:cs="Times New Roman"/>
          <w:sz w:val="20"/>
          <w:szCs w:val="20"/>
          <w:lang w:val="en-GB" w:eastAsia="hu-HU"/>
        </w:rPr>
        <w:t>Miksa</w:t>
      </w:r>
      <w:proofErr w:type="spellEnd"/>
      <w:r w:rsidR="00222204" w:rsidRPr="00710575">
        <w:rPr>
          <w:rFonts w:ascii="Times New Roman" w:eastAsia="Times New Roman" w:hAnsi="Times New Roman" w:cs="Times New Roman"/>
          <w:sz w:val="20"/>
          <w:szCs w:val="20"/>
          <w:lang w:val="en-GB" w:eastAsia="hu-HU"/>
        </w:rPr>
        <w:t xml:space="preserve"> </w:t>
      </w:r>
      <w:proofErr w:type="spellStart"/>
      <w:r w:rsidR="00222204" w:rsidRPr="00710575">
        <w:rPr>
          <w:rFonts w:ascii="Times New Roman" w:eastAsia="Times New Roman" w:hAnsi="Times New Roman" w:cs="Times New Roman"/>
          <w:sz w:val="20"/>
          <w:szCs w:val="20"/>
          <w:lang w:val="en-GB" w:eastAsia="hu-HU"/>
        </w:rPr>
        <w:t>utca</w:t>
      </w:r>
      <w:proofErr w:type="spellEnd"/>
      <w:r w:rsidR="00222204" w:rsidRPr="00710575">
        <w:rPr>
          <w:rFonts w:ascii="Times New Roman" w:eastAsia="Times New Roman" w:hAnsi="Times New Roman" w:cs="Times New Roman"/>
          <w:sz w:val="20"/>
          <w:szCs w:val="20"/>
          <w:lang w:val="en-GB" w:eastAsia="hu-HU"/>
        </w:rPr>
        <w:t xml:space="preserve"> 9-11., </w:t>
      </w:r>
      <w:r w:rsidR="00710575">
        <w:rPr>
          <w:rFonts w:ascii="Times New Roman" w:eastAsia="Times New Roman" w:hAnsi="Times New Roman" w:cs="Times New Roman"/>
          <w:sz w:val="20"/>
          <w:szCs w:val="20"/>
          <w:lang w:val="en-GB" w:eastAsia="hu-HU"/>
        </w:rPr>
        <w:t>postal address:</w:t>
      </w:r>
      <w:r w:rsidR="00222204" w:rsidRPr="00710575">
        <w:rPr>
          <w:rFonts w:ascii="Times New Roman" w:eastAsia="Times New Roman" w:hAnsi="Times New Roman" w:cs="Times New Roman"/>
          <w:sz w:val="20"/>
          <w:szCs w:val="20"/>
          <w:lang w:val="en-GB" w:eastAsia="hu-HU"/>
        </w:rPr>
        <w:t xml:space="preserve"> 1363 Budapest, Pf. 9., phone: +36-1-391-1400, fax: +36-1-391-1410, e-mail: ugyfelszolgalat@naih.hu, website: https://www.naih.hu/)</w:t>
      </w:r>
      <w:r w:rsidRPr="00710575">
        <w:rPr>
          <w:rFonts w:ascii="Times New Roman" w:eastAsia="Times New Roman" w:hAnsi="Times New Roman" w:cs="Times New Roman"/>
          <w:sz w:val="20"/>
          <w:szCs w:val="20"/>
          <w:lang w:eastAsia="hu-HU"/>
        </w:rPr>
        <w:t>.</w:t>
      </w:r>
      <w:r w:rsidRPr="00710575">
        <w:rPr>
          <w:rFonts w:ascii="Times New Roman" w:eastAsia="Times New Roman" w:hAnsi="Times New Roman" w:cs="Times New Roman"/>
          <w:sz w:val="20"/>
          <w:szCs w:val="20"/>
          <w:lang w:val="en-GB" w:eastAsia="hu-HU"/>
        </w:rPr>
        <w:t xml:space="preserve"> </w:t>
      </w:r>
    </w:p>
    <w:sectPr w:rsidR="00B175F3" w:rsidRPr="00710575">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9FF94" w14:textId="77777777" w:rsidR="00C04FDA" w:rsidRDefault="00C04FDA" w:rsidP="00893646">
      <w:pPr>
        <w:spacing w:after="0" w:line="240" w:lineRule="auto"/>
      </w:pPr>
      <w:r>
        <w:separator/>
      </w:r>
    </w:p>
  </w:endnote>
  <w:endnote w:type="continuationSeparator" w:id="0">
    <w:p w14:paraId="3396A373" w14:textId="77777777" w:rsidR="00C04FDA" w:rsidRDefault="00C04FDA" w:rsidP="00893646">
      <w:pPr>
        <w:spacing w:after="0" w:line="240" w:lineRule="auto"/>
      </w:pPr>
      <w:r>
        <w:continuationSeparator/>
      </w:r>
    </w:p>
  </w:endnote>
  <w:endnote w:id="1">
    <w:p w14:paraId="1EEF1D43" w14:textId="1EB5EAE9" w:rsidR="00E24428" w:rsidRPr="00710575" w:rsidRDefault="00E24428" w:rsidP="00710575">
      <w:pPr>
        <w:pStyle w:val="Lbjegyzetszveg"/>
        <w:spacing w:after="120"/>
        <w:rPr>
          <w:rFonts w:ascii="Times New Roman" w:hAnsi="Times New Roman" w:cs="Times New Roman"/>
          <w:sz w:val="18"/>
          <w:szCs w:val="18"/>
          <w:lang w:val="en-GB"/>
        </w:rPr>
      </w:pPr>
      <w:r w:rsidRPr="00710575">
        <w:rPr>
          <w:rStyle w:val="Vgjegyzet-hivatkozs"/>
          <w:rFonts w:ascii="Times New Roman" w:hAnsi="Times New Roman" w:cs="Times New Roman"/>
          <w:sz w:val="18"/>
          <w:szCs w:val="18"/>
          <w:lang w:val="en-GB"/>
        </w:rPr>
        <w:endnoteRef/>
      </w:r>
      <w:r w:rsidRPr="00710575">
        <w:rPr>
          <w:rFonts w:ascii="Times New Roman" w:hAnsi="Times New Roman" w:cs="Times New Roman"/>
          <w:sz w:val="18"/>
          <w:szCs w:val="18"/>
          <w:lang w:val="en-GB"/>
        </w:rPr>
        <w:t xml:space="preserve"> </w:t>
      </w:r>
      <w:r w:rsidRPr="00710575">
        <w:rPr>
          <w:rFonts w:ascii="Times New Roman" w:hAnsi="Times New Roman" w:cs="Times New Roman"/>
          <w:sz w:val="18"/>
          <w:szCs w:val="18"/>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endnote>
  <w:endnote w:id="2">
    <w:p w14:paraId="13EBC0AC" w14:textId="4401A152" w:rsidR="00E24428" w:rsidRPr="00710575" w:rsidRDefault="00E24428" w:rsidP="00710575">
      <w:pPr>
        <w:pStyle w:val="Lbjegyzetszveg"/>
        <w:spacing w:after="120"/>
        <w:rPr>
          <w:rFonts w:ascii="Times New Roman" w:hAnsi="Times New Roman" w:cs="Times New Roman"/>
          <w:sz w:val="18"/>
          <w:szCs w:val="18"/>
          <w:lang w:val="en-GB"/>
        </w:rPr>
      </w:pPr>
      <w:r w:rsidRPr="00710575">
        <w:rPr>
          <w:rStyle w:val="Vgjegyzet-hivatkozs"/>
          <w:rFonts w:ascii="Times New Roman" w:hAnsi="Times New Roman" w:cs="Times New Roman"/>
          <w:sz w:val="18"/>
          <w:szCs w:val="18"/>
          <w:lang w:val="en-GB"/>
        </w:rPr>
        <w:endnoteRef/>
      </w:r>
      <w:r w:rsidRPr="00710575">
        <w:rPr>
          <w:rFonts w:ascii="Times New Roman" w:hAnsi="Times New Roman" w:cs="Times New Roman"/>
          <w:sz w:val="18"/>
          <w:szCs w:val="18"/>
          <w:lang w:val="en-GB"/>
        </w:rPr>
        <w:t xml:space="preserve"> </w:t>
      </w:r>
      <w:r w:rsidRPr="00710575">
        <w:rPr>
          <w:rFonts w:ascii="Times New Roman" w:hAnsi="Times New Roman" w:cs="Times New Roman"/>
          <w:sz w:val="18"/>
          <w:szCs w:val="18"/>
          <w:lang w:val="en-GB"/>
        </w:rPr>
        <w:t>Act CXII of 2011 on the Right of Informational Self-Determination and Freedom of Information</w:t>
      </w:r>
    </w:p>
  </w:endnote>
  <w:endnote w:id="3">
    <w:p w14:paraId="70BE90A6" w14:textId="0D9694DE" w:rsidR="00E24428" w:rsidRPr="00710575" w:rsidRDefault="00E24428" w:rsidP="00710575">
      <w:pPr>
        <w:pStyle w:val="Lbjegyzetszveg"/>
        <w:spacing w:after="120"/>
        <w:rPr>
          <w:rFonts w:ascii="Times New Roman" w:hAnsi="Times New Roman" w:cs="Times New Roman"/>
          <w:sz w:val="18"/>
          <w:szCs w:val="18"/>
          <w:lang w:val="en-GB"/>
        </w:rPr>
      </w:pPr>
      <w:r w:rsidRPr="00710575">
        <w:rPr>
          <w:rStyle w:val="Vgjegyzet-hivatkozs"/>
          <w:rFonts w:ascii="Times New Roman" w:hAnsi="Times New Roman" w:cs="Times New Roman"/>
          <w:sz w:val="18"/>
          <w:szCs w:val="18"/>
          <w:lang w:val="en-GB"/>
        </w:rPr>
        <w:endnoteRef/>
      </w:r>
      <w:r w:rsidRPr="00710575">
        <w:rPr>
          <w:rFonts w:ascii="Times New Roman" w:hAnsi="Times New Roman" w:cs="Times New Roman"/>
          <w:sz w:val="18"/>
          <w:szCs w:val="18"/>
          <w:lang w:val="en-GB"/>
        </w:rPr>
        <w:t xml:space="preserve"> </w:t>
      </w:r>
      <w:hyperlink r:id="rId1" w:history="1">
        <w:r w:rsidRPr="00710575">
          <w:rPr>
            <w:rStyle w:val="Hiperhivatkozs"/>
            <w:rFonts w:ascii="Times New Roman" w:hAnsi="Times New Roman" w:cs="Times New Roman"/>
            <w:sz w:val="18"/>
            <w:szCs w:val="18"/>
            <w:lang w:val="en-GB"/>
          </w:rPr>
          <w:t>https://edpb.europa.eu/our-work-tools/our-documents/publication-type/guidelines_en</w:t>
        </w:r>
      </w:hyperlink>
      <w:r w:rsidRPr="00710575">
        <w:rPr>
          <w:rFonts w:ascii="Times New Roman" w:hAnsi="Times New Roman" w:cs="Times New Roman"/>
          <w:sz w:val="18"/>
          <w:szCs w:val="18"/>
          <w:lang w:val="en-GB"/>
        </w:rPr>
        <w:t xml:space="preserve"> </w:t>
      </w:r>
    </w:p>
  </w:endnote>
  <w:endnote w:id="4">
    <w:p w14:paraId="3C59D2DC" w14:textId="64D9C676" w:rsidR="00E24428" w:rsidRPr="00710575" w:rsidRDefault="00E24428" w:rsidP="00710575">
      <w:pPr>
        <w:pStyle w:val="Lbjegyzetszveg"/>
        <w:spacing w:after="120"/>
        <w:rPr>
          <w:rFonts w:ascii="Times New Roman" w:hAnsi="Times New Roman" w:cs="Times New Roman"/>
          <w:sz w:val="18"/>
          <w:szCs w:val="18"/>
          <w:lang w:val="en-GB"/>
        </w:rPr>
      </w:pPr>
      <w:r w:rsidRPr="00710575">
        <w:rPr>
          <w:rStyle w:val="Vgjegyzet-hivatkozs"/>
          <w:rFonts w:ascii="Times New Roman" w:hAnsi="Times New Roman" w:cs="Times New Roman"/>
          <w:sz w:val="18"/>
          <w:szCs w:val="18"/>
          <w:lang w:val="en-GB"/>
        </w:rPr>
        <w:endnoteRef/>
      </w:r>
      <w:r w:rsidRPr="00710575">
        <w:rPr>
          <w:rFonts w:ascii="Times New Roman" w:hAnsi="Times New Roman" w:cs="Times New Roman"/>
          <w:sz w:val="18"/>
          <w:szCs w:val="18"/>
          <w:lang w:val="en-GB"/>
        </w:rPr>
        <w:t xml:space="preserve"> </w:t>
      </w:r>
      <w:hyperlink r:id="rId2" w:history="1">
        <w:r w:rsidRPr="00710575">
          <w:rPr>
            <w:rStyle w:val="Hiperhivatkozs"/>
            <w:rFonts w:ascii="Times New Roman" w:hAnsi="Times New Roman" w:cs="Times New Roman"/>
            <w:sz w:val="18"/>
            <w:szCs w:val="18"/>
            <w:lang w:val="en-GB"/>
          </w:rPr>
          <w:t>https://ec.europa.eu/newsroom/article29/news.cfm?item_type=1358</w:t>
        </w:r>
      </w:hyperlink>
      <w:r w:rsidRPr="00710575">
        <w:rPr>
          <w:rFonts w:ascii="Times New Roman" w:hAnsi="Times New Roman" w:cs="Times New Roman"/>
          <w:sz w:val="18"/>
          <w:szCs w:val="18"/>
          <w:lang w:val="en-GB"/>
        </w:rPr>
        <w:t xml:space="preserve"> </w:t>
      </w:r>
    </w:p>
  </w:endnote>
  <w:endnote w:id="5">
    <w:p w14:paraId="05105FF8" w14:textId="119F9774" w:rsidR="00E24428" w:rsidRPr="00710575" w:rsidRDefault="00E24428" w:rsidP="00710575">
      <w:pPr>
        <w:pStyle w:val="Lbjegyzetszveg"/>
        <w:spacing w:after="120"/>
        <w:rPr>
          <w:rFonts w:ascii="Times New Roman" w:hAnsi="Times New Roman" w:cs="Times New Roman"/>
          <w:b/>
          <w:bCs/>
          <w:color w:val="782746"/>
          <w:spacing w:val="11"/>
          <w:sz w:val="18"/>
          <w:szCs w:val="18"/>
          <w:u w:val="single"/>
          <w:lang w:val="en-GB"/>
        </w:rPr>
      </w:pPr>
      <w:r w:rsidRPr="00710575">
        <w:rPr>
          <w:rStyle w:val="Vgjegyzet-hivatkozs"/>
          <w:rFonts w:ascii="Times New Roman" w:hAnsi="Times New Roman" w:cs="Times New Roman"/>
          <w:sz w:val="18"/>
          <w:szCs w:val="18"/>
          <w:lang w:val="en-GB"/>
        </w:rPr>
        <w:endnoteRef/>
      </w:r>
      <w:r w:rsidRPr="00710575">
        <w:rPr>
          <w:rFonts w:ascii="Times New Roman" w:hAnsi="Times New Roman" w:cs="Times New Roman"/>
          <w:sz w:val="18"/>
          <w:szCs w:val="18"/>
          <w:lang w:val="en-GB"/>
        </w:rPr>
        <w:t xml:space="preserve"> </w:t>
      </w:r>
      <w:r w:rsidRPr="00710575">
        <w:rPr>
          <w:rFonts w:ascii="Times New Roman" w:hAnsi="Times New Roman" w:cs="Times New Roman"/>
          <w:sz w:val="18"/>
          <w:szCs w:val="18"/>
          <w:lang w:val="en-GB"/>
        </w:rPr>
        <w:t>The website of the </w:t>
      </w:r>
      <w:hyperlink r:id="rId3" w:history="1">
        <w:r w:rsidRPr="00710575">
          <w:rPr>
            <w:rFonts w:ascii="Times New Roman" w:hAnsi="Times New Roman" w:cs="Times New Roman"/>
            <w:sz w:val="18"/>
            <w:szCs w:val="18"/>
            <w:lang w:val="en-GB"/>
          </w:rPr>
          <w:t>Hungarian National Authority for Data Protection and Freedom of Information</w:t>
        </w:r>
      </w:hyperlink>
      <w:r w:rsidRPr="00710575">
        <w:rPr>
          <w:rFonts w:ascii="Times New Roman" w:hAnsi="Times New Roman" w:cs="Times New Roman"/>
          <w:sz w:val="18"/>
          <w:szCs w:val="18"/>
          <w:lang w:val="en-GB"/>
        </w:rPr>
        <w:t> is available at</w:t>
      </w:r>
      <w:r w:rsidRPr="00710575">
        <w:rPr>
          <w:rFonts w:ascii="Times New Roman" w:hAnsi="Times New Roman" w:cs="Times New Roman"/>
          <w:sz w:val="18"/>
          <w:szCs w:val="18"/>
          <w:lang w:val="en-GB"/>
        </w:rPr>
        <w:t xml:space="preserve"> </w:t>
      </w:r>
      <w:hyperlink r:id="rId4" w:history="1">
        <w:r w:rsidRPr="00710575">
          <w:rPr>
            <w:rStyle w:val="Hiperhivatkozs"/>
            <w:rFonts w:ascii="Times New Roman" w:hAnsi="Times New Roman" w:cs="Times New Roman"/>
            <w:sz w:val="18"/>
            <w:szCs w:val="18"/>
            <w:lang w:val="en-GB"/>
          </w:rPr>
          <w:t>https://naih.hu/about-the-authority</w:t>
        </w:r>
      </w:hyperlink>
      <w:r w:rsidRPr="00710575">
        <w:rPr>
          <w:rFonts w:ascii="Times New Roman" w:hAnsi="Times New Roman" w:cs="Times New Roman"/>
          <w:sz w:val="18"/>
          <w:szCs w:val="18"/>
          <w:lang w:val="en-GB"/>
        </w:rPr>
        <w:t xml:space="preserve"> </w:t>
      </w:r>
    </w:p>
  </w:endnote>
  <w:endnote w:id="6">
    <w:p w14:paraId="42067A63" w14:textId="5957CF09" w:rsidR="00E24428" w:rsidRPr="00710575" w:rsidRDefault="00E24428" w:rsidP="00710575">
      <w:pPr>
        <w:spacing w:after="120"/>
        <w:rPr>
          <w:rFonts w:ascii="Times New Roman" w:hAnsi="Times New Roman" w:cs="Times New Roman"/>
          <w:sz w:val="18"/>
          <w:szCs w:val="18"/>
          <w:lang w:val="en-GB"/>
        </w:rPr>
      </w:pPr>
      <w:r w:rsidRPr="00710575">
        <w:rPr>
          <w:rStyle w:val="Vgjegyzet-hivatkozs"/>
          <w:rFonts w:ascii="Times New Roman" w:hAnsi="Times New Roman" w:cs="Times New Roman"/>
          <w:sz w:val="18"/>
          <w:szCs w:val="18"/>
          <w:lang w:val="en-GB"/>
        </w:rPr>
        <w:endnoteRef/>
      </w:r>
      <w:r w:rsidRPr="00710575">
        <w:rPr>
          <w:rFonts w:ascii="Times New Roman" w:hAnsi="Times New Roman" w:cs="Times New Roman"/>
          <w:sz w:val="18"/>
          <w:szCs w:val="18"/>
          <w:lang w:val="en-GB"/>
        </w:rPr>
        <w:t xml:space="preserve"> </w:t>
      </w:r>
      <w:r w:rsidRPr="00710575">
        <w:rPr>
          <w:rFonts w:ascii="Times New Roman" w:hAnsi="Times New Roman" w:cs="Times New Roman"/>
          <w:sz w:val="18"/>
          <w:szCs w:val="18"/>
          <w:lang w:val="en-GB"/>
        </w:rPr>
        <w:t>Provisions laid down in section 25 of Act CXII of 2011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AAB95" w14:textId="77777777" w:rsidR="00C04FDA" w:rsidRDefault="00C04FDA" w:rsidP="00893646">
      <w:pPr>
        <w:spacing w:after="0" w:line="240" w:lineRule="auto"/>
      </w:pPr>
      <w:r>
        <w:separator/>
      </w:r>
    </w:p>
  </w:footnote>
  <w:footnote w:type="continuationSeparator" w:id="0">
    <w:p w14:paraId="557212FF" w14:textId="77777777" w:rsidR="00C04FDA" w:rsidRDefault="00C04FDA" w:rsidP="008936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062F6"/>
    <w:multiLevelType w:val="multilevel"/>
    <w:tmpl w:val="6D48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03E67"/>
    <w:multiLevelType w:val="multilevel"/>
    <w:tmpl w:val="72B6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74CDD"/>
    <w:multiLevelType w:val="multilevel"/>
    <w:tmpl w:val="0DC4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C7C0B"/>
    <w:multiLevelType w:val="multilevel"/>
    <w:tmpl w:val="21F0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4F5CF8"/>
    <w:multiLevelType w:val="multilevel"/>
    <w:tmpl w:val="AE8E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D95B7B"/>
    <w:multiLevelType w:val="hybridMultilevel"/>
    <w:tmpl w:val="0C6037EE"/>
    <w:lvl w:ilvl="0" w:tplc="7D48A4B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17BA0"/>
    <w:multiLevelType w:val="multilevel"/>
    <w:tmpl w:val="09B0F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7C552A"/>
    <w:multiLevelType w:val="hybridMultilevel"/>
    <w:tmpl w:val="F4CCB71C"/>
    <w:lvl w:ilvl="0" w:tplc="41E2113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7346AA6"/>
    <w:multiLevelType w:val="hybridMultilevel"/>
    <w:tmpl w:val="C3A412CC"/>
    <w:lvl w:ilvl="0" w:tplc="38C69594">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230A87"/>
    <w:multiLevelType w:val="multilevel"/>
    <w:tmpl w:val="21DC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B106D2"/>
    <w:multiLevelType w:val="multilevel"/>
    <w:tmpl w:val="B12A4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781458"/>
    <w:multiLevelType w:val="multilevel"/>
    <w:tmpl w:val="337E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4B0DAF"/>
    <w:multiLevelType w:val="multilevel"/>
    <w:tmpl w:val="58169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10"/>
  </w:num>
  <w:num w:numId="4">
    <w:abstractNumId w:val="2"/>
  </w:num>
  <w:num w:numId="5">
    <w:abstractNumId w:val="12"/>
  </w:num>
  <w:num w:numId="6">
    <w:abstractNumId w:val="1"/>
  </w:num>
  <w:num w:numId="7">
    <w:abstractNumId w:val="7"/>
  </w:num>
  <w:num w:numId="8">
    <w:abstractNumId w:val="5"/>
  </w:num>
  <w:num w:numId="9">
    <w:abstractNumId w:val="8"/>
  </w:num>
  <w:num w:numId="10">
    <w:abstractNumId w:val="6"/>
  </w:num>
  <w:num w:numId="11">
    <w:abstractNumId w:val="4"/>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BEC"/>
    <w:rsid w:val="00012954"/>
    <w:rsid w:val="00016B89"/>
    <w:rsid w:val="00030BA7"/>
    <w:rsid w:val="00030F97"/>
    <w:rsid w:val="00037B41"/>
    <w:rsid w:val="00041D86"/>
    <w:rsid w:val="000434BD"/>
    <w:rsid w:val="00046CB7"/>
    <w:rsid w:val="000475FA"/>
    <w:rsid w:val="000655E5"/>
    <w:rsid w:val="000667D0"/>
    <w:rsid w:val="00070B40"/>
    <w:rsid w:val="00073F25"/>
    <w:rsid w:val="00096DC7"/>
    <w:rsid w:val="000A2168"/>
    <w:rsid w:val="000A7EC0"/>
    <w:rsid w:val="000B5C69"/>
    <w:rsid w:val="000D2919"/>
    <w:rsid w:val="000E261F"/>
    <w:rsid w:val="000F2968"/>
    <w:rsid w:val="00100ED1"/>
    <w:rsid w:val="00104B96"/>
    <w:rsid w:val="00105C91"/>
    <w:rsid w:val="00106BBC"/>
    <w:rsid w:val="00112061"/>
    <w:rsid w:val="00115AC8"/>
    <w:rsid w:val="00115DE8"/>
    <w:rsid w:val="00122009"/>
    <w:rsid w:val="001258B7"/>
    <w:rsid w:val="00144940"/>
    <w:rsid w:val="001504EF"/>
    <w:rsid w:val="00162B9E"/>
    <w:rsid w:val="00184395"/>
    <w:rsid w:val="00192EA4"/>
    <w:rsid w:val="001976CE"/>
    <w:rsid w:val="001B0929"/>
    <w:rsid w:val="001B477E"/>
    <w:rsid w:val="001C70A2"/>
    <w:rsid w:val="001D423D"/>
    <w:rsid w:val="001E1162"/>
    <w:rsid w:val="001E6B8F"/>
    <w:rsid w:val="001F45B0"/>
    <w:rsid w:val="001F5B3D"/>
    <w:rsid w:val="00202318"/>
    <w:rsid w:val="002043BE"/>
    <w:rsid w:val="00205003"/>
    <w:rsid w:val="00206975"/>
    <w:rsid w:val="00206FB5"/>
    <w:rsid w:val="002153C5"/>
    <w:rsid w:val="00216049"/>
    <w:rsid w:val="00222204"/>
    <w:rsid w:val="002247CE"/>
    <w:rsid w:val="0023216E"/>
    <w:rsid w:val="00240D2E"/>
    <w:rsid w:val="00252504"/>
    <w:rsid w:val="00254CDC"/>
    <w:rsid w:val="00255CD4"/>
    <w:rsid w:val="00256876"/>
    <w:rsid w:val="00260E10"/>
    <w:rsid w:val="00271246"/>
    <w:rsid w:val="002741BD"/>
    <w:rsid w:val="00277C30"/>
    <w:rsid w:val="002A7D7C"/>
    <w:rsid w:val="002C003A"/>
    <w:rsid w:val="002C6F90"/>
    <w:rsid w:val="002D4F57"/>
    <w:rsid w:val="002E6DED"/>
    <w:rsid w:val="002E7035"/>
    <w:rsid w:val="0032064C"/>
    <w:rsid w:val="00323EA6"/>
    <w:rsid w:val="00330FAF"/>
    <w:rsid w:val="00334C3D"/>
    <w:rsid w:val="0033797E"/>
    <w:rsid w:val="00340C0B"/>
    <w:rsid w:val="003436D5"/>
    <w:rsid w:val="00347741"/>
    <w:rsid w:val="00355267"/>
    <w:rsid w:val="0037776B"/>
    <w:rsid w:val="00383FAC"/>
    <w:rsid w:val="0038780C"/>
    <w:rsid w:val="00393795"/>
    <w:rsid w:val="00397DE4"/>
    <w:rsid w:val="003A2001"/>
    <w:rsid w:val="003A4FDF"/>
    <w:rsid w:val="003B295B"/>
    <w:rsid w:val="003B558A"/>
    <w:rsid w:val="003B674C"/>
    <w:rsid w:val="003C6BCD"/>
    <w:rsid w:val="003D4656"/>
    <w:rsid w:val="003E32E6"/>
    <w:rsid w:val="00404E66"/>
    <w:rsid w:val="004071B2"/>
    <w:rsid w:val="004072C5"/>
    <w:rsid w:val="00434A91"/>
    <w:rsid w:val="00435631"/>
    <w:rsid w:val="00436033"/>
    <w:rsid w:val="004728CE"/>
    <w:rsid w:val="00480F3C"/>
    <w:rsid w:val="004833D1"/>
    <w:rsid w:val="004A00B0"/>
    <w:rsid w:val="004C0603"/>
    <w:rsid w:val="004C54FF"/>
    <w:rsid w:val="004D2107"/>
    <w:rsid w:val="004D228B"/>
    <w:rsid w:val="004E1839"/>
    <w:rsid w:val="004E1907"/>
    <w:rsid w:val="004E332E"/>
    <w:rsid w:val="004E341B"/>
    <w:rsid w:val="004F51A2"/>
    <w:rsid w:val="00521960"/>
    <w:rsid w:val="0053285E"/>
    <w:rsid w:val="00537248"/>
    <w:rsid w:val="00561D08"/>
    <w:rsid w:val="00563A5B"/>
    <w:rsid w:val="00575A83"/>
    <w:rsid w:val="00580E73"/>
    <w:rsid w:val="005947FD"/>
    <w:rsid w:val="00597459"/>
    <w:rsid w:val="005C50C1"/>
    <w:rsid w:val="005C6E31"/>
    <w:rsid w:val="005D11D3"/>
    <w:rsid w:val="005D61E7"/>
    <w:rsid w:val="005D62F1"/>
    <w:rsid w:val="005E1286"/>
    <w:rsid w:val="005F5176"/>
    <w:rsid w:val="0060346D"/>
    <w:rsid w:val="00613353"/>
    <w:rsid w:val="00655789"/>
    <w:rsid w:val="00666D20"/>
    <w:rsid w:val="00670356"/>
    <w:rsid w:val="00675FA5"/>
    <w:rsid w:val="00686C71"/>
    <w:rsid w:val="006909EF"/>
    <w:rsid w:val="00695FD7"/>
    <w:rsid w:val="006A34B2"/>
    <w:rsid w:val="006B0338"/>
    <w:rsid w:val="006B6F05"/>
    <w:rsid w:val="006C6188"/>
    <w:rsid w:val="006D05E9"/>
    <w:rsid w:val="006D2FB4"/>
    <w:rsid w:val="006D566F"/>
    <w:rsid w:val="006D75AF"/>
    <w:rsid w:val="006E2C5A"/>
    <w:rsid w:val="006F490B"/>
    <w:rsid w:val="00710575"/>
    <w:rsid w:val="00714351"/>
    <w:rsid w:val="00724FA2"/>
    <w:rsid w:val="00731746"/>
    <w:rsid w:val="00733EBB"/>
    <w:rsid w:val="00744CD7"/>
    <w:rsid w:val="00753B9D"/>
    <w:rsid w:val="007676B6"/>
    <w:rsid w:val="007707C0"/>
    <w:rsid w:val="007765C5"/>
    <w:rsid w:val="00781425"/>
    <w:rsid w:val="007824E4"/>
    <w:rsid w:val="007B423F"/>
    <w:rsid w:val="007B6296"/>
    <w:rsid w:val="007C4408"/>
    <w:rsid w:val="007C5A5B"/>
    <w:rsid w:val="007D4260"/>
    <w:rsid w:val="007D47B1"/>
    <w:rsid w:val="007E2A57"/>
    <w:rsid w:val="007E529F"/>
    <w:rsid w:val="007F6B29"/>
    <w:rsid w:val="00804196"/>
    <w:rsid w:val="008050CC"/>
    <w:rsid w:val="00810200"/>
    <w:rsid w:val="008166B8"/>
    <w:rsid w:val="008245E3"/>
    <w:rsid w:val="00826626"/>
    <w:rsid w:val="00826B31"/>
    <w:rsid w:val="008446A3"/>
    <w:rsid w:val="00845795"/>
    <w:rsid w:val="00847A72"/>
    <w:rsid w:val="0086370F"/>
    <w:rsid w:val="00863F9D"/>
    <w:rsid w:val="00865D2E"/>
    <w:rsid w:val="00867611"/>
    <w:rsid w:val="00893646"/>
    <w:rsid w:val="008A7DE4"/>
    <w:rsid w:val="008B0F34"/>
    <w:rsid w:val="008B1F45"/>
    <w:rsid w:val="008C0146"/>
    <w:rsid w:val="008C1373"/>
    <w:rsid w:val="008C40D4"/>
    <w:rsid w:val="008D52F0"/>
    <w:rsid w:val="008F3B8B"/>
    <w:rsid w:val="008F3CF1"/>
    <w:rsid w:val="00904650"/>
    <w:rsid w:val="00923829"/>
    <w:rsid w:val="00942B42"/>
    <w:rsid w:val="0095592F"/>
    <w:rsid w:val="00975A8E"/>
    <w:rsid w:val="009A31E2"/>
    <w:rsid w:val="009A35FC"/>
    <w:rsid w:val="009A7368"/>
    <w:rsid w:val="009B11AF"/>
    <w:rsid w:val="009B1B66"/>
    <w:rsid w:val="009B7FB3"/>
    <w:rsid w:val="009C375F"/>
    <w:rsid w:val="009C4A86"/>
    <w:rsid w:val="009D1624"/>
    <w:rsid w:val="009E5416"/>
    <w:rsid w:val="00A01E77"/>
    <w:rsid w:val="00A04C66"/>
    <w:rsid w:val="00A11BA6"/>
    <w:rsid w:val="00A14AA4"/>
    <w:rsid w:val="00A206B4"/>
    <w:rsid w:val="00A33F89"/>
    <w:rsid w:val="00A40E99"/>
    <w:rsid w:val="00A62062"/>
    <w:rsid w:val="00A64F47"/>
    <w:rsid w:val="00A676CB"/>
    <w:rsid w:val="00A7178C"/>
    <w:rsid w:val="00A779DC"/>
    <w:rsid w:val="00A803F5"/>
    <w:rsid w:val="00A877AB"/>
    <w:rsid w:val="00AB4F20"/>
    <w:rsid w:val="00AD19D4"/>
    <w:rsid w:val="00AD275E"/>
    <w:rsid w:val="00AD7D4C"/>
    <w:rsid w:val="00AE6B96"/>
    <w:rsid w:val="00B1461A"/>
    <w:rsid w:val="00B175F3"/>
    <w:rsid w:val="00B177DC"/>
    <w:rsid w:val="00B67DB8"/>
    <w:rsid w:val="00B72A6B"/>
    <w:rsid w:val="00B74579"/>
    <w:rsid w:val="00B87105"/>
    <w:rsid w:val="00B872E5"/>
    <w:rsid w:val="00BA47C0"/>
    <w:rsid w:val="00BC6DEE"/>
    <w:rsid w:val="00BD142A"/>
    <w:rsid w:val="00BD1BAC"/>
    <w:rsid w:val="00BD24A6"/>
    <w:rsid w:val="00BD7032"/>
    <w:rsid w:val="00BE0610"/>
    <w:rsid w:val="00BE3880"/>
    <w:rsid w:val="00C04B3A"/>
    <w:rsid w:val="00C04FDA"/>
    <w:rsid w:val="00C1465A"/>
    <w:rsid w:val="00C259DD"/>
    <w:rsid w:val="00C3049F"/>
    <w:rsid w:val="00C40C2B"/>
    <w:rsid w:val="00C50074"/>
    <w:rsid w:val="00C545E1"/>
    <w:rsid w:val="00C81923"/>
    <w:rsid w:val="00C84852"/>
    <w:rsid w:val="00CA2F28"/>
    <w:rsid w:val="00CB1F0C"/>
    <w:rsid w:val="00CB2971"/>
    <w:rsid w:val="00CB37D8"/>
    <w:rsid w:val="00CC4BEC"/>
    <w:rsid w:val="00D10F23"/>
    <w:rsid w:val="00D17DB2"/>
    <w:rsid w:val="00D30780"/>
    <w:rsid w:val="00D32916"/>
    <w:rsid w:val="00D46CFA"/>
    <w:rsid w:val="00D83796"/>
    <w:rsid w:val="00D96084"/>
    <w:rsid w:val="00DB0E1C"/>
    <w:rsid w:val="00DB3EE7"/>
    <w:rsid w:val="00DB55A2"/>
    <w:rsid w:val="00DB5F2D"/>
    <w:rsid w:val="00DB775F"/>
    <w:rsid w:val="00DD0D36"/>
    <w:rsid w:val="00DD4BF5"/>
    <w:rsid w:val="00DE4712"/>
    <w:rsid w:val="00DF1419"/>
    <w:rsid w:val="00DF5BE8"/>
    <w:rsid w:val="00E00414"/>
    <w:rsid w:val="00E05D57"/>
    <w:rsid w:val="00E06186"/>
    <w:rsid w:val="00E17014"/>
    <w:rsid w:val="00E17B8C"/>
    <w:rsid w:val="00E24428"/>
    <w:rsid w:val="00E259E3"/>
    <w:rsid w:val="00E55494"/>
    <w:rsid w:val="00E60B77"/>
    <w:rsid w:val="00E6731B"/>
    <w:rsid w:val="00E77976"/>
    <w:rsid w:val="00E94414"/>
    <w:rsid w:val="00E95C55"/>
    <w:rsid w:val="00EA15C3"/>
    <w:rsid w:val="00EA170D"/>
    <w:rsid w:val="00EA44D0"/>
    <w:rsid w:val="00EB0A91"/>
    <w:rsid w:val="00EB4A67"/>
    <w:rsid w:val="00EB5968"/>
    <w:rsid w:val="00EC31E5"/>
    <w:rsid w:val="00EC7A09"/>
    <w:rsid w:val="00ED227E"/>
    <w:rsid w:val="00ED3F09"/>
    <w:rsid w:val="00ED7036"/>
    <w:rsid w:val="00EE3121"/>
    <w:rsid w:val="00EE7C69"/>
    <w:rsid w:val="00EF7640"/>
    <w:rsid w:val="00F011E5"/>
    <w:rsid w:val="00F03C8D"/>
    <w:rsid w:val="00F150FB"/>
    <w:rsid w:val="00F26F3A"/>
    <w:rsid w:val="00F2724A"/>
    <w:rsid w:val="00F30BA2"/>
    <w:rsid w:val="00F3564F"/>
    <w:rsid w:val="00F37FE8"/>
    <w:rsid w:val="00F4677F"/>
    <w:rsid w:val="00F47870"/>
    <w:rsid w:val="00F546C9"/>
    <w:rsid w:val="00F610A5"/>
    <w:rsid w:val="00F62A37"/>
    <w:rsid w:val="00F665CB"/>
    <w:rsid w:val="00F828E6"/>
    <w:rsid w:val="00F83B72"/>
    <w:rsid w:val="00FC7C68"/>
    <w:rsid w:val="00FD408F"/>
    <w:rsid w:val="00FD5267"/>
    <w:rsid w:val="00FE0F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3A4C"/>
  <w15:chartTrackingRefBased/>
  <w15:docId w15:val="{CEE6C085-ADE6-4606-8208-B4F2D81D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0655E5"/>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8D52F0"/>
    <w:rPr>
      <w:sz w:val="16"/>
      <w:szCs w:val="16"/>
    </w:rPr>
  </w:style>
  <w:style w:type="paragraph" w:styleId="Jegyzetszveg">
    <w:name w:val="annotation text"/>
    <w:basedOn w:val="Norml"/>
    <w:link w:val="JegyzetszvegChar"/>
    <w:uiPriority w:val="99"/>
    <w:semiHidden/>
    <w:unhideWhenUsed/>
    <w:rsid w:val="008D52F0"/>
    <w:pPr>
      <w:spacing w:line="240" w:lineRule="auto"/>
    </w:pPr>
    <w:rPr>
      <w:sz w:val="20"/>
      <w:szCs w:val="20"/>
    </w:rPr>
  </w:style>
  <w:style w:type="character" w:customStyle="1" w:styleId="JegyzetszvegChar">
    <w:name w:val="Jegyzetszöveg Char"/>
    <w:basedOn w:val="Bekezdsalapbettpusa"/>
    <w:link w:val="Jegyzetszveg"/>
    <w:uiPriority w:val="99"/>
    <w:semiHidden/>
    <w:rsid w:val="008D52F0"/>
    <w:rPr>
      <w:sz w:val="20"/>
      <w:szCs w:val="20"/>
    </w:rPr>
  </w:style>
  <w:style w:type="paragraph" w:styleId="Megjegyzstrgya">
    <w:name w:val="annotation subject"/>
    <w:basedOn w:val="Jegyzetszveg"/>
    <w:next w:val="Jegyzetszveg"/>
    <w:link w:val="MegjegyzstrgyaChar"/>
    <w:uiPriority w:val="99"/>
    <w:semiHidden/>
    <w:unhideWhenUsed/>
    <w:rsid w:val="008D52F0"/>
    <w:rPr>
      <w:b/>
      <w:bCs/>
    </w:rPr>
  </w:style>
  <w:style w:type="character" w:customStyle="1" w:styleId="MegjegyzstrgyaChar">
    <w:name w:val="Megjegyzés tárgya Char"/>
    <w:basedOn w:val="JegyzetszvegChar"/>
    <w:link w:val="Megjegyzstrgya"/>
    <w:uiPriority w:val="99"/>
    <w:semiHidden/>
    <w:rsid w:val="008D52F0"/>
    <w:rPr>
      <w:b/>
      <w:bCs/>
      <w:sz w:val="20"/>
      <w:szCs w:val="20"/>
    </w:rPr>
  </w:style>
  <w:style w:type="paragraph" w:styleId="Buborkszveg">
    <w:name w:val="Balloon Text"/>
    <w:basedOn w:val="Norml"/>
    <w:link w:val="BuborkszvegChar"/>
    <w:uiPriority w:val="99"/>
    <w:semiHidden/>
    <w:unhideWhenUsed/>
    <w:rsid w:val="008D52F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D52F0"/>
    <w:rPr>
      <w:rFonts w:ascii="Segoe UI" w:hAnsi="Segoe UI" w:cs="Segoe UI"/>
      <w:sz w:val="18"/>
      <w:szCs w:val="18"/>
    </w:rPr>
  </w:style>
  <w:style w:type="paragraph" w:styleId="Listaszerbekezds">
    <w:name w:val="List Paragraph"/>
    <w:basedOn w:val="Norml"/>
    <w:uiPriority w:val="34"/>
    <w:qFormat/>
    <w:rsid w:val="00277C30"/>
    <w:pPr>
      <w:ind w:left="720"/>
      <w:contextualSpacing/>
    </w:pPr>
  </w:style>
  <w:style w:type="paragraph" w:styleId="Lbjegyzetszveg">
    <w:name w:val="footnote text"/>
    <w:basedOn w:val="Norml"/>
    <w:link w:val="LbjegyzetszvegChar"/>
    <w:uiPriority w:val="99"/>
    <w:unhideWhenUsed/>
    <w:rsid w:val="00893646"/>
    <w:pPr>
      <w:spacing w:after="0" w:line="240" w:lineRule="auto"/>
    </w:pPr>
    <w:rPr>
      <w:sz w:val="20"/>
      <w:szCs w:val="20"/>
    </w:rPr>
  </w:style>
  <w:style w:type="character" w:customStyle="1" w:styleId="LbjegyzetszvegChar">
    <w:name w:val="Lábjegyzetszöveg Char"/>
    <w:basedOn w:val="Bekezdsalapbettpusa"/>
    <w:link w:val="Lbjegyzetszveg"/>
    <w:uiPriority w:val="99"/>
    <w:rsid w:val="00893646"/>
    <w:rPr>
      <w:sz w:val="20"/>
      <w:szCs w:val="20"/>
    </w:rPr>
  </w:style>
  <w:style w:type="character" w:styleId="Lbjegyzet-hivatkozs">
    <w:name w:val="footnote reference"/>
    <w:basedOn w:val="Bekezdsalapbettpusa"/>
    <w:uiPriority w:val="99"/>
    <w:semiHidden/>
    <w:unhideWhenUsed/>
    <w:rsid w:val="00893646"/>
    <w:rPr>
      <w:vertAlign w:val="superscript"/>
    </w:rPr>
  </w:style>
  <w:style w:type="paragraph" w:styleId="Vgjegyzetszvege">
    <w:name w:val="endnote text"/>
    <w:basedOn w:val="Norml"/>
    <w:link w:val="VgjegyzetszvegeChar"/>
    <w:uiPriority w:val="99"/>
    <w:semiHidden/>
    <w:unhideWhenUsed/>
    <w:rsid w:val="00893646"/>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893646"/>
    <w:rPr>
      <w:sz w:val="20"/>
      <w:szCs w:val="20"/>
    </w:rPr>
  </w:style>
  <w:style w:type="character" w:styleId="Vgjegyzet-hivatkozs">
    <w:name w:val="endnote reference"/>
    <w:basedOn w:val="Bekezdsalapbettpusa"/>
    <w:uiPriority w:val="99"/>
    <w:semiHidden/>
    <w:unhideWhenUsed/>
    <w:rsid w:val="00893646"/>
    <w:rPr>
      <w:vertAlign w:val="superscript"/>
    </w:rPr>
  </w:style>
  <w:style w:type="paragraph" w:customStyle="1" w:styleId="Default">
    <w:name w:val="Default"/>
    <w:rsid w:val="00030BA7"/>
    <w:pPr>
      <w:autoSpaceDE w:val="0"/>
      <w:autoSpaceDN w:val="0"/>
      <w:adjustRightInd w:val="0"/>
      <w:spacing w:after="0" w:line="240" w:lineRule="auto"/>
    </w:pPr>
    <w:rPr>
      <w:rFonts w:ascii="Arial" w:hAnsi="Arial" w:cs="Arial"/>
      <w:color w:val="000000"/>
      <w:sz w:val="24"/>
      <w:szCs w:val="24"/>
    </w:rPr>
  </w:style>
  <w:style w:type="character" w:styleId="Hiperhivatkozs">
    <w:name w:val="Hyperlink"/>
    <w:basedOn w:val="Bekezdsalapbettpusa"/>
    <w:uiPriority w:val="99"/>
    <w:unhideWhenUsed/>
    <w:rsid w:val="00F62A37"/>
    <w:rPr>
      <w:color w:val="0563C1" w:themeColor="hyperlink"/>
      <w:u w:val="single"/>
    </w:rPr>
  </w:style>
  <w:style w:type="character" w:styleId="Feloldatlanmegemlts">
    <w:name w:val="Unresolved Mention"/>
    <w:basedOn w:val="Bekezdsalapbettpusa"/>
    <w:uiPriority w:val="99"/>
    <w:semiHidden/>
    <w:unhideWhenUsed/>
    <w:rsid w:val="00F62A37"/>
    <w:rPr>
      <w:color w:val="605E5C"/>
      <w:shd w:val="clear" w:color="auto" w:fill="E1DFDD"/>
    </w:rPr>
  </w:style>
  <w:style w:type="character" w:styleId="Mrltotthiperhivatkozs">
    <w:name w:val="FollowedHyperlink"/>
    <w:basedOn w:val="Bekezdsalapbettpusa"/>
    <w:uiPriority w:val="99"/>
    <w:semiHidden/>
    <w:unhideWhenUsed/>
    <w:rsid w:val="0095592F"/>
    <w:rPr>
      <w:color w:val="954F72" w:themeColor="followedHyperlink"/>
      <w:u w:val="single"/>
    </w:rPr>
  </w:style>
  <w:style w:type="paragraph" w:styleId="NormlWeb">
    <w:name w:val="Normal (Web)"/>
    <w:basedOn w:val="Norml"/>
    <w:uiPriority w:val="99"/>
    <w:unhideWhenUsed/>
    <w:rsid w:val="00537248"/>
    <w:pPr>
      <w:spacing w:before="100" w:beforeAutospacing="1" w:after="100" w:afterAutospacing="1" w:line="252" w:lineRule="auto"/>
    </w:pPr>
    <w:rPr>
      <w:rFonts w:ascii="Calibri" w:hAnsi="Calibri" w:cs="Calibri"/>
    </w:rPr>
  </w:style>
  <w:style w:type="table" w:styleId="Rcsostblzat">
    <w:name w:val="Table Grid"/>
    <w:basedOn w:val="Normltblzat"/>
    <w:uiPriority w:val="39"/>
    <w:rsid w:val="00BD7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731746"/>
    <w:pPr>
      <w:spacing w:after="0" w:line="240" w:lineRule="auto"/>
    </w:pPr>
  </w:style>
  <w:style w:type="character" w:styleId="Kiemels2">
    <w:name w:val="Strong"/>
    <w:basedOn w:val="Bekezdsalapbettpusa"/>
    <w:uiPriority w:val="22"/>
    <w:qFormat/>
    <w:rsid w:val="00CA2F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0599">
      <w:bodyDiv w:val="1"/>
      <w:marLeft w:val="0"/>
      <w:marRight w:val="0"/>
      <w:marTop w:val="0"/>
      <w:marBottom w:val="0"/>
      <w:divBdr>
        <w:top w:val="none" w:sz="0" w:space="0" w:color="auto"/>
        <w:left w:val="none" w:sz="0" w:space="0" w:color="auto"/>
        <w:bottom w:val="none" w:sz="0" w:space="0" w:color="auto"/>
        <w:right w:val="none" w:sz="0" w:space="0" w:color="auto"/>
      </w:divBdr>
    </w:div>
    <w:div w:id="227762522">
      <w:bodyDiv w:val="1"/>
      <w:marLeft w:val="0"/>
      <w:marRight w:val="0"/>
      <w:marTop w:val="0"/>
      <w:marBottom w:val="0"/>
      <w:divBdr>
        <w:top w:val="none" w:sz="0" w:space="0" w:color="auto"/>
        <w:left w:val="none" w:sz="0" w:space="0" w:color="auto"/>
        <w:bottom w:val="none" w:sz="0" w:space="0" w:color="auto"/>
        <w:right w:val="none" w:sz="0" w:space="0" w:color="auto"/>
      </w:divBdr>
    </w:div>
    <w:div w:id="986279679">
      <w:bodyDiv w:val="1"/>
      <w:marLeft w:val="0"/>
      <w:marRight w:val="0"/>
      <w:marTop w:val="0"/>
      <w:marBottom w:val="0"/>
      <w:divBdr>
        <w:top w:val="none" w:sz="0" w:space="0" w:color="auto"/>
        <w:left w:val="none" w:sz="0" w:space="0" w:color="auto"/>
        <w:bottom w:val="none" w:sz="0" w:space="0" w:color="auto"/>
        <w:right w:val="none" w:sz="0" w:space="0" w:color="auto"/>
      </w:divBdr>
    </w:div>
    <w:div w:id="1628075223">
      <w:bodyDiv w:val="1"/>
      <w:marLeft w:val="0"/>
      <w:marRight w:val="0"/>
      <w:marTop w:val="0"/>
      <w:marBottom w:val="0"/>
      <w:divBdr>
        <w:top w:val="none" w:sz="0" w:space="0" w:color="auto"/>
        <w:left w:val="none" w:sz="0" w:space="0" w:color="auto"/>
        <w:bottom w:val="none" w:sz="0" w:space="0" w:color="auto"/>
        <w:right w:val="none" w:sz="0" w:space="0" w:color="auto"/>
      </w:divBdr>
    </w:div>
    <w:div w:id="1777827649">
      <w:bodyDiv w:val="1"/>
      <w:marLeft w:val="0"/>
      <w:marRight w:val="0"/>
      <w:marTop w:val="0"/>
      <w:marBottom w:val="0"/>
      <w:divBdr>
        <w:top w:val="none" w:sz="0" w:space="0" w:color="auto"/>
        <w:left w:val="none" w:sz="0" w:space="0" w:color="auto"/>
        <w:bottom w:val="none" w:sz="0" w:space="0" w:color="auto"/>
        <w:right w:val="none" w:sz="0" w:space="0" w:color="auto"/>
      </w:divBdr>
    </w:div>
    <w:div w:id="1811049320">
      <w:bodyDiv w:val="1"/>
      <w:marLeft w:val="0"/>
      <w:marRight w:val="0"/>
      <w:marTop w:val="0"/>
      <w:marBottom w:val="0"/>
      <w:divBdr>
        <w:top w:val="none" w:sz="0" w:space="0" w:color="auto"/>
        <w:left w:val="none" w:sz="0" w:space="0" w:color="auto"/>
        <w:bottom w:val="none" w:sz="0" w:space="0" w:color="auto"/>
        <w:right w:val="none" w:sz="0" w:space="0" w:color="auto"/>
      </w:divBdr>
    </w:div>
    <w:div w:id="1905142295">
      <w:bodyDiv w:val="1"/>
      <w:marLeft w:val="0"/>
      <w:marRight w:val="0"/>
      <w:marTop w:val="0"/>
      <w:marBottom w:val="0"/>
      <w:divBdr>
        <w:top w:val="none" w:sz="0" w:space="0" w:color="auto"/>
        <w:left w:val="none" w:sz="0" w:space="0" w:color="auto"/>
        <w:bottom w:val="none" w:sz="0" w:space="0" w:color="auto"/>
        <w:right w:val="none" w:sz="0" w:space="0" w:color="auto"/>
      </w:divBdr>
    </w:div>
    <w:div w:id="1915966543">
      <w:bodyDiv w:val="1"/>
      <w:marLeft w:val="0"/>
      <w:marRight w:val="0"/>
      <w:marTop w:val="0"/>
      <w:marBottom w:val="0"/>
      <w:divBdr>
        <w:top w:val="none" w:sz="0" w:space="0" w:color="auto"/>
        <w:left w:val="none" w:sz="0" w:space="0" w:color="auto"/>
        <w:bottom w:val="none" w:sz="0" w:space="0" w:color="auto"/>
        <w:right w:val="none" w:sz="0" w:space="0" w:color="auto"/>
      </w:divBdr>
      <w:divsChild>
        <w:div w:id="854997489">
          <w:marLeft w:val="0"/>
          <w:marRight w:val="0"/>
          <w:marTop w:val="0"/>
          <w:marBottom w:val="150"/>
          <w:divBdr>
            <w:top w:val="none" w:sz="0" w:space="0" w:color="auto"/>
            <w:left w:val="none" w:sz="0" w:space="0" w:color="auto"/>
            <w:bottom w:val="none" w:sz="0" w:space="0" w:color="auto"/>
            <w:right w:val="none" w:sz="0" w:space="0" w:color="auto"/>
          </w:divBdr>
        </w:div>
        <w:div w:id="705254075">
          <w:marLeft w:val="0"/>
          <w:marRight w:val="0"/>
          <w:marTop w:val="0"/>
          <w:marBottom w:val="0"/>
          <w:divBdr>
            <w:top w:val="none" w:sz="0" w:space="0" w:color="auto"/>
            <w:left w:val="none" w:sz="0" w:space="0" w:color="auto"/>
            <w:bottom w:val="none" w:sz="0" w:space="0" w:color="auto"/>
            <w:right w:val="none" w:sz="0" w:space="0" w:color="auto"/>
          </w:divBdr>
          <w:divsChild>
            <w:div w:id="672684345">
              <w:marLeft w:val="0"/>
              <w:marRight w:val="0"/>
              <w:marTop w:val="0"/>
              <w:marBottom w:val="0"/>
              <w:divBdr>
                <w:top w:val="none" w:sz="0" w:space="0" w:color="auto"/>
                <w:left w:val="none" w:sz="0" w:space="0" w:color="auto"/>
                <w:bottom w:val="none" w:sz="0" w:space="0" w:color="auto"/>
                <w:right w:val="none" w:sz="0" w:space="0" w:color="auto"/>
              </w:divBdr>
            </w:div>
            <w:div w:id="48264330">
              <w:marLeft w:val="0"/>
              <w:marRight w:val="0"/>
              <w:marTop w:val="0"/>
              <w:marBottom w:val="0"/>
              <w:divBdr>
                <w:top w:val="none" w:sz="0" w:space="0" w:color="auto"/>
                <w:left w:val="none" w:sz="0" w:space="0" w:color="auto"/>
                <w:bottom w:val="none" w:sz="0" w:space="0" w:color="auto"/>
                <w:right w:val="none" w:sz="0" w:space="0" w:color="auto"/>
              </w:divBdr>
            </w:div>
            <w:div w:id="76634531">
              <w:marLeft w:val="0"/>
              <w:marRight w:val="0"/>
              <w:marTop w:val="0"/>
              <w:marBottom w:val="0"/>
              <w:divBdr>
                <w:top w:val="none" w:sz="0" w:space="0" w:color="auto"/>
                <w:left w:val="none" w:sz="0" w:space="0" w:color="auto"/>
                <w:bottom w:val="none" w:sz="0" w:space="0" w:color="auto"/>
                <w:right w:val="none" w:sz="0" w:space="0" w:color="auto"/>
              </w:divBdr>
            </w:div>
            <w:div w:id="1679849241">
              <w:marLeft w:val="0"/>
              <w:marRight w:val="0"/>
              <w:marTop w:val="0"/>
              <w:marBottom w:val="0"/>
              <w:divBdr>
                <w:top w:val="none" w:sz="0" w:space="0" w:color="auto"/>
                <w:left w:val="none" w:sz="0" w:space="0" w:color="auto"/>
                <w:bottom w:val="none" w:sz="0" w:space="0" w:color="auto"/>
                <w:right w:val="none" w:sz="0" w:space="0" w:color="auto"/>
              </w:divBdr>
            </w:div>
            <w:div w:id="947590307">
              <w:marLeft w:val="0"/>
              <w:marRight w:val="0"/>
              <w:marTop w:val="0"/>
              <w:marBottom w:val="0"/>
              <w:divBdr>
                <w:top w:val="none" w:sz="0" w:space="0" w:color="auto"/>
                <w:left w:val="none" w:sz="0" w:space="0" w:color="auto"/>
                <w:bottom w:val="none" w:sz="0" w:space="0" w:color="auto"/>
                <w:right w:val="none" w:sz="0" w:space="0" w:color="auto"/>
              </w:divBdr>
            </w:div>
            <w:div w:id="904143041">
              <w:marLeft w:val="0"/>
              <w:marRight w:val="0"/>
              <w:marTop w:val="0"/>
              <w:marBottom w:val="0"/>
              <w:divBdr>
                <w:top w:val="none" w:sz="0" w:space="0" w:color="auto"/>
                <w:left w:val="none" w:sz="0" w:space="0" w:color="auto"/>
                <w:bottom w:val="none" w:sz="0" w:space="0" w:color="auto"/>
                <w:right w:val="none" w:sz="0" w:space="0" w:color="auto"/>
              </w:divBdr>
            </w:div>
          </w:divsChild>
        </w:div>
        <w:div w:id="1455754289">
          <w:marLeft w:val="0"/>
          <w:marRight w:val="0"/>
          <w:marTop w:val="0"/>
          <w:marBottom w:val="0"/>
          <w:divBdr>
            <w:top w:val="none" w:sz="0" w:space="0" w:color="auto"/>
            <w:left w:val="none" w:sz="0" w:space="0" w:color="auto"/>
            <w:bottom w:val="none" w:sz="0" w:space="0" w:color="auto"/>
            <w:right w:val="none" w:sz="0" w:space="0" w:color="auto"/>
          </w:divBdr>
          <w:divsChild>
            <w:div w:id="1402829037">
              <w:marLeft w:val="0"/>
              <w:marRight w:val="0"/>
              <w:marTop w:val="0"/>
              <w:marBottom w:val="0"/>
              <w:divBdr>
                <w:top w:val="none" w:sz="0" w:space="0" w:color="auto"/>
                <w:left w:val="none" w:sz="0" w:space="0" w:color="auto"/>
                <w:bottom w:val="none" w:sz="0" w:space="0" w:color="auto"/>
                <w:right w:val="none" w:sz="0" w:space="0" w:color="auto"/>
              </w:divBdr>
            </w:div>
            <w:div w:id="1409187690">
              <w:marLeft w:val="0"/>
              <w:marRight w:val="0"/>
              <w:marTop w:val="0"/>
              <w:marBottom w:val="0"/>
              <w:divBdr>
                <w:top w:val="none" w:sz="0" w:space="0" w:color="auto"/>
                <w:left w:val="none" w:sz="0" w:space="0" w:color="auto"/>
                <w:bottom w:val="none" w:sz="0" w:space="0" w:color="auto"/>
                <w:right w:val="none" w:sz="0" w:space="0" w:color="auto"/>
              </w:divBdr>
            </w:div>
            <w:div w:id="600994483">
              <w:marLeft w:val="0"/>
              <w:marRight w:val="0"/>
              <w:marTop w:val="0"/>
              <w:marBottom w:val="0"/>
              <w:divBdr>
                <w:top w:val="none" w:sz="0" w:space="0" w:color="auto"/>
                <w:left w:val="none" w:sz="0" w:space="0" w:color="auto"/>
                <w:bottom w:val="none" w:sz="0" w:space="0" w:color="auto"/>
                <w:right w:val="none" w:sz="0" w:space="0" w:color="auto"/>
              </w:divBdr>
            </w:div>
          </w:divsChild>
        </w:div>
        <w:div w:id="1256279031">
          <w:marLeft w:val="0"/>
          <w:marRight w:val="0"/>
          <w:marTop w:val="540"/>
          <w:marBottom w:val="0"/>
          <w:divBdr>
            <w:top w:val="single" w:sz="6" w:space="0" w:color="E7E6E6"/>
            <w:left w:val="none" w:sz="0" w:space="0" w:color="auto"/>
            <w:bottom w:val="single" w:sz="6" w:space="0" w:color="E7E6E6"/>
            <w:right w:val="none" w:sz="0" w:space="0" w:color="auto"/>
          </w:divBdr>
        </w:div>
      </w:divsChild>
    </w:div>
    <w:div w:id="1968968160">
      <w:bodyDiv w:val="1"/>
      <w:marLeft w:val="0"/>
      <w:marRight w:val="0"/>
      <w:marTop w:val="0"/>
      <w:marBottom w:val="0"/>
      <w:divBdr>
        <w:top w:val="none" w:sz="0" w:space="0" w:color="auto"/>
        <w:left w:val="none" w:sz="0" w:space="0" w:color="auto"/>
        <w:bottom w:val="none" w:sz="0" w:space="0" w:color="auto"/>
        <w:right w:val="none" w:sz="0" w:space="0" w:color="auto"/>
      </w:divBdr>
    </w:div>
    <w:div w:id="209959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general-information.html" TargetMode="External"/><Relationship Id="rId13" Type="http://schemas.openxmlformats.org/officeDocument/2006/relationships/hyperlink" Target="https://policies.google.com/privacy?hl=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atvedelem@hipo.gov.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nt@hipo.gov.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ztnh@hipo.gov.hu" TargetMode="External"/><Relationship Id="rId4" Type="http://schemas.openxmlformats.org/officeDocument/2006/relationships/settings" Target="settings.xml"/><Relationship Id="rId9" Type="http://schemas.openxmlformats.org/officeDocument/2006/relationships/hyperlink" Target="http://hamisitasellen.hu/home" TargetMode="External"/><Relationship Id="rId14" Type="http://schemas.openxmlformats.org/officeDocument/2006/relationships/hyperlink" Target="http://birosag.hu/torvenyszekek"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naih.hu/general-information.html" TargetMode="External"/><Relationship Id="rId2" Type="http://schemas.openxmlformats.org/officeDocument/2006/relationships/hyperlink" Target="https://ec.europa.eu/newsroom/article29/news.cfm?item_type=1358" TargetMode="External"/><Relationship Id="rId1" Type="http://schemas.openxmlformats.org/officeDocument/2006/relationships/hyperlink" Target="https://edpb.europa.eu/our-work-tools/our-documents/publication-type/guidelines_en" TargetMode="External"/><Relationship Id="rId4" Type="http://schemas.openxmlformats.org/officeDocument/2006/relationships/hyperlink" Target="https://naih.hu/about-the-authority"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2DFEB-AFCB-4559-AAAF-07D8035DF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3114</Words>
  <Characters>21494</Characters>
  <Application>Microsoft Office Word</Application>
  <DocSecurity>0</DocSecurity>
  <Lines>179</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Hegedüs Krisztina</dc:creator>
  <cp:keywords/>
  <dc:description/>
  <cp:lastModifiedBy>Dr. Vass László Ádám</cp:lastModifiedBy>
  <cp:revision>4</cp:revision>
  <dcterms:created xsi:type="dcterms:W3CDTF">2021-04-09T07:23:00Z</dcterms:created>
  <dcterms:modified xsi:type="dcterms:W3CDTF">2021-04-09T07:32:00Z</dcterms:modified>
</cp:coreProperties>
</file>